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5907DC3F"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755673">
        <w:rPr>
          <w:rFonts w:ascii="游ゴシック" w:eastAsia="游ゴシック" w:hAnsi="游ゴシック"/>
          <w:noProof/>
          <w:szCs w:val="21"/>
        </w:rPr>
        <w:t>2025年11月19日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1803628E" w14:textId="5D2427AD" w:rsidR="00F444A7" w:rsidRPr="00F444A7" w:rsidRDefault="00F444A7" w:rsidP="00F444A7">
      <w:pPr>
        <w:rPr>
          <w:rFonts w:ascii="游ゴシック" w:eastAsia="游ゴシック" w:hAnsi="游ゴシック" w:cs="ＭＳ 明朝" w:hint="eastAsia"/>
          <w:bCs/>
          <w:kern w:val="0"/>
          <w:szCs w:val="28"/>
        </w:rPr>
      </w:pPr>
      <w:r w:rsidRPr="00F444A7">
        <w:rPr>
          <w:rFonts w:ascii="游ゴシック" w:eastAsia="游ゴシック" w:hAnsi="游ゴシック" w:cs="ＭＳ 明朝" w:hint="eastAsia"/>
          <w:bCs/>
          <w:kern w:val="0"/>
          <w:szCs w:val="28"/>
        </w:rPr>
        <w:t>20●●年3月●●大学卒業後、同年4月より株式会社●●に入社し、一貫して法人向け企画営業に従事。主に大手デベロッパー、製造業、学校法人を対象に、新築・改築、リニューアル、CM（コンストラクションマネジメント）など建設プロジェクト全般を提案。</w:t>
      </w:r>
    </w:p>
    <w:p w14:paraId="4E8C6B03" w14:textId="77777777" w:rsidR="00F444A7" w:rsidRDefault="00F444A7" w:rsidP="00F444A7">
      <w:pPr>
        <w:rPr>
          <w:rFonts w:ascii="游ゴシック" w:eastAsia="游ゴシック" w:hAnsi="游ゴシック" w:cs="ＭＳ 明朝"/>
          <w:bCs/>
          <w:kern w:val="0"/>
          <w:szCs w:val="28"/>
        </w:rPr>
      </w:pPr>
      <w:r w:rsidRPr="00F444A7">
        <w:rPr>
          <w:rFonts w:ascii="游ゴシック" w:eastAsia="游ゴシック" w:hAnsi="游ゴシック" w:cs="ＭＳ 明朝" w:hint="eastAsia"/>
          <w:bCs/>
          <w:kern w:val="0"/>
          <w:szCs w:val="28"/>
        </w:rPr>
        <w:t>顧客の事業計画、経営課題、不動産戦略を深く理解し、技術部門（設計、施工）と連携した最適なソリューションを提供。年間受注目標を4年連続で達成し、リニューアルや高付加価値案件の構成比を年々拡大。直近では、大手物流企業の中規模倉庫建設プロジェクトを主導し、年間受注売上高で継続的な収益拡大に貢献。事業の収益性を見極める提案力と、複雑なプロジェクトを統率する推進力に強みがあります。</w:t>
      </w:r>
    </w:p>
    <w:p w14:paraId="4A4F25EB" w14:textId="7D4EAE94" w:rsidR="00F221B9" w:rsidRPr="00185585" w:rsidRDefault="00D81ED1" w:rsidP="00F444A7">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45E368D5"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w:t>
            </w:r>
          </w:p>
        </w:tc>
      </w:tr>
      <w:tr w:rsidR="00A94FEB" w:rsidRPr="001B3AD7"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74D390A5" w14:textId="614A2CDE"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F444A7" w:rsidRPr="00F444A7">
              <w:rPr>
                <w:rFonts w:ascii="游ゴシック" w:eastAsia="游ゴシック" w:hAnsi="游ゴシック" w:cs="ＭＳ 明朝" w:hint="eastAsia"/>
                <w:kern w:val="0"/>
                <w:sz w:val="20"/>
              </w:rPr>
              <w:t>総合建設業（建築・土木工事の企画、設計、施工、管理）、不動産開発、環境・エネルギーソリューション</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88287B">
              <w:rPr>
                <w:rFonts w:ascii="游ゴシック" w:eastAsia="游ゴシック" w:hAnsi="游ゴシック" w:cs="ＭＳ 明朝" w:hint="eastAsia"/>
                <w:kern w:val="0"/>
                <w:sz w:val="20"/>
              </w:rPr>
              <w:t>1</w:t>
            </w:r>
            <w:r w:rsidR="00F444A7">
              <w:rPr>
                <w:rFonts w:ascii="游ゴシック" w:eastAsia="游ゴシック" w:hAnsi="游ゴシック" w:cs="ＭＳ 明朝" w:hint="eastAsia"/>
                <w:kern w:val="0"/>
                <w:sz w:val="20"/>
              </w:rPr>
              <w:t>,0</w:t>
            </w:r>
            <w:r w:rsidR="001B3AD7">
              <w:rPr>
                <w:rFonts w:ascii="游ゴシック" w:eastAsia="游ゴシック" w:hAnsi="游ゴシック" w:cs="ＭＳ 明朝" w:hint="eastAsia"/>
                <w:kern w:val="0"/>
                <w:sz w:val="20"/>
              </w:rPr>
              <w:t>00</w:t>
            </w:r>
            <w:r w:rsidR="00623E86" w:rsidRPr="00623E86">
              <w:rPr>
                <w:rFonts w:ascii="游ゴシック" w:eastAsia="游ゴシック" w:hAnsi="游ゴシック" w:cs="ＭＳ 明朝" w:hint="eastAsia"/>
                <w:kern w:val="0"/>
                <w:sz w:val="20"/>
              </w:rPr>
              <w:t>億円</w:t>
            </w:r>
            <w:r w:rsidR="00D8330F">
              <w:rPr>
                <w:rFonts w:ascii="游ゴシック" w:eastAsia="游ゴシック" w:hAnsi="游ゴシック" w:cs="ＭＳ 明朝" w:hint="eastAsia"/>
                <w:kern w:val="0"/>
                <w:sz w:val="20"/>
              </w:rPr>
              <w:t xml:space="preserve">　売上高：</w:t>
            </w:r>
            <w:r w:rsidR="00F444A7" w:rsidRPr="00F444A7">
              <w:rPr>
                <w:rFonts w:ascii="游ゴシック" w:eastAsia="游ゴシック" w:hAnsi="游ゴシック" w:cs="ＭＳ 明朝" w:hint="eastAsia"/>
                <w:kern w:val="0"/>
                <w:sz w:val="20"/>
              </w:rPr>
              <w:t>1兆2,000億円（連結）</w:t>
            </w:r>
            <w:r w:rsidR="005A3D97">
              <w:rPr>
                <w:rFonts w:ascii="游ゴシック" w:eastAsia="游ゴシック" w:hAnsi="游ゴシック" w:cs="ＭＳ 明朝" w:hint="eastAsia"/>
                <w:kern w:val="0"/>
                <w:sz w:val="20"/>
              </w:rPr>
              <w:t xml:space="preserve">　</w:t>
            </w:r>
            <w:r w:rsidRPr="00B2412E">
              <w:rPr>
                <w:rFonts w:ascii="游ゴシック" w:eastAsia="游ゴシック" w:hAnsi="游ゴシック" w:cs="ＭＳ 明朝" w:hint="eastAsia"/>
                <w:kern w:val="0"/>
                <w:sz w:val="20"/>
              </w:rPr>
              <w:t>従業員数：</w:t>
            </w:r>
            <w:r w:rsidR="00F444A7" w:rsidRPr="00F444A7">
              <w:rPr>
                <w:rFonts w:ascii="游ゴシック" w:eastAsia="游ゴシック" w:hAnsi="游ゴシック" w:cs="ＭＳ 明朝" w:hint="eastAsia"/>
                <w:kern w:val="0"/>
                <w:sz w:val="20"/>
              </w:rPr>
              <w:t>10,000名（連結）</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shd w:val="clear" w:color="auto" w:fill="auto"/>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14809026" w:rsidR="00CE74C9" w:rsidRPr="00AC23B4" w:rsidRDefault="00F444A7" w:rsidP="00E015B7">
            <w:pPr>
              <w:autoSpaceDE w:val="0"/>
              <w:autoSpaceDN w:val="0"/>
              <w:adjustRightInd w:val="0"/>
              <w:jc w:val="left"/>
              <w:rPr>
                <w:rFonts w:ascii="游ゴシック" w:eastAsia="游ゴシック" w:hAnsi="游ゴシック" w:cs="ＭＳ 明朝"/>
                <w:kern w:val="0"/>
                <w:sz w:val="20"/>
                <w:szCs w:val="20"/>
              </w:rPr>
            </w:pPr>
            <w:r w:rsidRPr="00F444A7">
              <w:rPr>
                <w:rFonts w:ascii="游ゴシック" w:eastAsia="游ゴシック" w:hAnsi="游ゴシック" w:cs="ＭＳ 明朝" w:hint="eastAsia"/>
                <w:kern w:val="0"/>
                <w:sz w:val="20"/>
                <w:szCs w:val="20"/>
              </w:rPr>
              <w:t>東京本社 営業部 / 企画営業</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4BC082DB" w14:textId="77777777" w:rsidR="0046220E" w:rsidRDefault="00F444A7" w:rsidP="00E65FA0">
            <w:pPr>
              <w:autoSpaceDE w:val="0"/>
              <w:autoSpaceDN w:val="0"/>
              <w:adjustRightInd w:val="0"/>
              <w:jc w:val="left"/>
              <w:rPr>
                <w:rFonts w:ascii="游ゴシック" w:eastAsia="游ゴシック" w:hAnsi="游ゴシック" w:cs="ＭＳ 明朝"/>
                <w:kern w:val="0"/>
                <w:sz w:val="20"/>
                <w:szCs w:val="20"/>
              </w:rPr>
            </w:pPr>
            <w:r w:rsidRPr="00F444A7">
              <w:rPr>
                <w:rFonts w:ascii="游ゴシック" w:eastAsia="游ゴシック" w:hAnsi="游ゴシック" w:cs="ＭＳ 明朝" w:hint="eastAsia"/>
                <w:kern w:val="0"/>
                <w:sz w:val="20"/>
                <w:szCs w:val="20"/>
              </w:rPr>
              <w:t>大手発注者・デベロッパーへの提案型・コンサルティング営業</w:t>
            </w:r>
          </w:p>
          <w:p w14:paraId="7B75FF2C" w14:textId="2381F5D4" w:rsidR="001B3AD7" w:rsidRDefault="00F444A7" w:rsidP="00E65FA0">
            <w:pPr>
              <w:autoSpaceDE w:val="0"/>
              <w:autoSpaceDN w:val="0"/>
              <w:adjustRightInd w:val="0"/>
              <w:jc w:val="left"/>
              <w:rPr>
                <w:rFonts w:ascii="游ゴシック" w:eastAsia="游ゴシック" w:hAnsi="游ゴシック" w:cs="ＭＳ 明朝"/>
                <w:kern w:val="0"/>
                <w:sz w:val="20"/>
                <w:szCs w:val="20"/>
              </w:rPr>
            </w:pPr>
            <w:r w:rsidRPr="00F444A7">
              <w:rPr>
                <w:rFonts w:ascii="游ゴシック" w:eastAsia="游ゴシック" w:hAnsi="游ゴシック" w:cs="ＭＳ 明朝" w:hint="eastAsia"/>
                <w:kern w:val="0"/>
                <w:sz w:val="20"/>
                <w:szCs w:val="20"/>
              </w:rPr>
              <w:t>（既存顧客深耕6割、新規開拓4割）</w:t>
            </w:r>
          </w:p>
          <w:p w14:paraId="76F0862E" w14:textId="7A2F1643"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5D09AB23" w14:textId="77777777" w:rsidR="0046220E" w:rsidRDefault="00F444A7" w:rsidP="00E65FA0">
            <w:pPr>
              <w:autoSpaceDE w:val="0"/>
              <w:autoSpaceDN w:val="0"/>
              <w:adjustRightInd w:val="0"/>
              <w:jc w:val="left"/>
              <w:rPr>
                <w:rFonts w:ascii="游ゴシック" w:eastAsia="游ゴシック" w:hAnsi="游ゴシック" w:cs="ＭＳ 明朝"/>
                <w:kern w:val="0"/>
                <w:sz w:val="20"/>
                <w:szCs w:val="20"/>
              </w:rPr>
            </w:pPr>
            <w:r w:rsidRPr="00F444A7">
              <w:rPr>
                <w:rFonts w:ascii="游ゴシック" w:eastAsia="游ゴシック" w:hAnsi="游ゴシック" w:cs="ＭＳ 明朝" w:hint="eastAsia"/>
                <w:kern w:val="0"/>
                <w:sz w:val="20"/>
                <w:szCs w:val="20"/>
              </w:rPr>
              <w:t>顧客訪問・打ち合わせ（経営層、施設管理部門）：平均3～4件、</w:t>
            </w:r>
          </w:p>
          <w:p w14:paraId="74BD2041" w14:textId="3368F848" w:rsidR="001B3AD7" w:rsidRDefault="00F444A7" w:rsidP="00E65FA0">
            <w:pPr>
              <w:autoSpaceDE w:val="0"/>
              <w:autoSpaceDN w:val="0"/>
              <w:adjustRightInd w:val="0"/>
              <w:jc w:val="left"/>
              <w:rPr>
                <w:rFonts w:ascii="游ゴシック" w:eastAsia="游ゴシック" w:hAnsi="游ゴシック" w:cs="ＭＳ 明朝"/>
                <w:kern w:val="0"/>
                <w:sz w:val="20"/>
                <w:szCs w:val="20"/>
              </w:rPr>
            </w:pPr>
            <w:r w:rsidRPr="00F444A7">
              <w:rPr>
                <w:rFonts w:ascii="游ゴシック" w:eastAsia="游ゴシック" w:hAnsi="游ゴシック" w:cs="ＭＳ 明朝" w:hint="eastAsia"/>
                <w:kern w:val="0"/>
                <w:sz w:val="20"/>
                <w:szCs w:val="20"/>
              </w:rPr>
              <w:t>社内技術部門との会議：2～3件</w:t>
            </w:r>
          </w:p>
          <w:p w14:paraId="1E24EC1B" w14:textId="52D5F24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担当顧客数</w:t>
            </w:r>
            <w:r w:rsidR="00802651">
              <w:rPr>
                <w:rFonts w:ascii="游ゴシック" w:eastAsia="游ゴシック" w:hAnsi="游ゴシック" w:cs="ＭＳ 明朝" w:hint="eastAsia"/>
                <w:b/>
                <w:kern w:val="0"/>
                <w:sz w:val="20"/>
                <w:szCs w:val="20"/>
              </w:rPr>
              <w:t>：</w:t>
            </w:r>
          </w:p>
          <w:p w14:paraId="705155E6" w14:textId="77777777" w:rsidR="00F444A7" w:rsidRDefault="00F444A7" w:rsidP="00E65FA0">
            <w:pPr>
              <w:autoSpaceDE w:val="0"/>
              <w:autoSpaceDN w:val="0"/>
              <w:adjustRightInd w:val="0"/>
              <w:jc w:val="left"/>
              <w:rPr>
                <w:rFonts w:ascii="游ゴシック" w:eastAsia="游ゴシック" w:hAnsi="游ゴシック" w:cs="ＭＳ 明朝"/>
                <w:kern w:val="0"/>
                <w:sz w:val="20"/>
                <w:szCs w:val="20"/>
              </w:rPr>
            </w:pPr>
            <w:r w:rsidRPr="00F444A7">
              <w:rPr>
                <w:rFonts w:ascii="游ゴシック" w:eastAsia="游ゴシック" w:hAnsi="游ゴシック" w:cs="ＭＳ 明朝" w:hint="eastAsia"/>
                <w:kern w:val="0"/>
                <w:sz w:val="20"/>
                <w:szCs w:val="20"/>
              </w:rPr>
              <w:t>約30社（デベロッパー、製造業、学校法人など）</w:t>
            </w:r>
          </w:p>
          <w:p w14:paraId="74D9E522" w14:textId="01B74EA9" w:rsidR="009B7267" w:rsidRDefault="009B7267" w:rsidP="00E65FA0">
            <w:p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b/>
                <w:bCs/>
                <w:kern w:val="0"/>
                <w:sz w:val="20"/>
                <w:szCs w:val="20"/>
              </w:rPr>
              <w:t>商材の単価：</w:t>
            </w:r>
            <w:r w:rsidRPr="009B7267">
              <w:rPr>
                <w:rFonts w:ascii="游ゴシック" w:eastAsia="游ゴシック" w:hAnsi="游ゴシック" w:cs="ＭＳ 明朝" w:hint="eastAsia"/>
                <w:kern w:val="0"/>
                <w:sz w:val="20"/>
                <w:szCs w:val="20"/>
              </w:rPr>
              <w:t xml:space="preserve"> </w:t>
            </w:r>
          </w:p>
          <w:p w14:paraId="2D59BF24" w14:textId="7C237E06" w:rsidR="001B3AD7" w:rsidRDefault="00F444A7" w:rsidP="00E65FA0">
            <w:pPr>
              <w:autoSpaceDE w:val="0"/>
              <w:autoSpaceDN w:val="0"/>
              <w:adjustRightInd w:val="0"/>
              <w:jc w:val="left"/>
              <w:rPr>
                <w:rFonts w:ascii="游ゴシック" w:eastAsia="游ゴシック" w:hAnsi="游ゴシック" w:cs="ＭＳ 明朝"/>
                <w:kern w:val="0"/>
                <w:sz w:val="20"/>
                <w:szCs w:val="20"/>
              </w:rPr>
            </w:pPr>
            <w:r w:rsidRPr="00F444A7">
              <w:rPr>
                <w:rFonts w:ascii="游ゴシック" w:eastAsia="游ゴシック" w:hAnsi="游ゴシック" w:cs="ＭＳ 明朝" w:hint="eastAsia"/>
                <w:kern w:val="0"/>
                <w:sz w:val="20"/>
                <w:szCs w:val="20"/>
              </w:rPr>
              <w:t>建設プロジェクト総請負額：数億円～数十億円規模</w:t>
            </w:r>
          </w:p>
          <w:p w14:paraId="168F68BD" w14:textId="7D2C738C"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4A24F36B" w14:textId="5E74C9F7" w:rsidR="00F444A7" w:rsidRPr="00F444A7" w:rsidRDefault="00F444A7" w:rsidP="00F444A7">
            <w:pPr>
              <w:numPr>
                <w:ilvl w:val="0"/>
                <w:numId w:val="11"/>
              </w:numPr>
              <w:autoSpaceDE w:val="0"/>
              <w:autoSpaceDN w:val="0"/>
              <w:adjustRightInd w:val="0"/>
              <w:jc w:val="left"/>
              <w:rPr>
                <w:rFonts w:ascii="游ゴシック" w:eastAsia="游ゴシック" w:hAnsi="游ゴシック" w:cs="ＭＳ 明朝" w:hint="eastAsia"/>
                <w:b/>
                <w:bCs/>
                <w:kern w:val="0"/>
                <w:sz w:val="20"/>
                <w:szCs w:val="20"/>
              </w:rPr>
            </w:pPr>
            <w:r w:rsidRPr="00F444A7">
              <w:rPr>
                <w:rFonts w:ascii="游ゴシック" w:eastAsia="游ゴシック" w:hAnsi="游ゴシック" w:cs="ＭＳ 明朝" w:hint="eastAsia"/>
                <w:b/>
                <w:bCs/>
                <w:kern w:val="0"/>
                <w:sz w:val="20"/>
                <w:szCs w:val="20"/>
              </w:rPr>
              <w:t>発注者課題のヒアリング</w:t>
            </w:r>
            <w:r>
              <w:rPr>
                <w:rFonts w:ascii="游ゴシック" w:eastAsia="游ゴシック" w:hAnsi="游ゴシック" w:cs="ＭＳ 明朝"/>
                <w:b/>
                <w:bCs/>
                <w:kern w:val="0"/>
                <w:sz w:val="20"/>
                <w:szCs w:val="20"/>
              </w:rPr>
              <w:br/>
            </w:r>
            <w:r w:rsidRPr="00F444A7">
              <w:rPr>
                <w:rFonts w:ascii="游ゴシック" w:eastAsia="游ゴシック" w:hAnsi="游ゴシック" w:cs="ＭＳ 明朝" w:hint="eastAsia"/>
                <w:kern w:val="0"/>
                <w:sz w:val="20"/>
                <w:szCs w:val="20"/>
              </w:rPr>
              <w:t>顧客の事業計画、資産効率、将来の用途変更リスクなど、建設後の経営課題を深掘り</w:t>
            </w:r>
          </w:p>
          <w:p w14:paraId="0ADB0E70" w14:textId="5302A1E2" w:rsidR="00F444A7" w:rsidRPr="00F444A7" w:rsidRDefault="00F444A7" w:rsidP="00F444A7">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F444A7">
              <w:rPr>
                <w:rFonts w:ascii="游ゴシック" w:eastAsia="游ゴシック" w:hAnsi="游ゴシック" w:cs="ＭＳ 明朝" w:hint="eastAsia"/>
                <w:b/>
                <w:bCs/>
                <w:kern w:val="0"/>
                <w:sz w:val="20"/>
                <w:szCs w:val="20"/>
              </w:rPr>
              <w:t>企画・提案</w:t>
            </w:r>
            <w:r>
              <w:rPr>
                <w:rFonts w:ascii="游ゴシック" w:eastAsia="游ゴシック" w:hAnsi="游ゴシック" w:cs="ＭＳ 明朝"/>
                <w:b/>
                <w:bCs/>
                <w:kern w:val="0"/>
                <w:sz w:val="20"/>
                <w:szCs w:val="20"/>
              </w:rPr>
              <w:br/>
            </w:r>
            <w:r w:rsidRPr="00F444A7">
              <w:rPr>
                <w:rFonts w:ascii="游ゴシック" w:eastAsia="游ゴシック" w:hAnsi="游ゴシック" w:cs="ＭＳ 明朝" w:hint="eastAsia"/>
                <w:kern w:val="0"/>
                <w:sz w:val="20"/>
                <w:szCs w:val="20"/>
              </w:rPr>
              <w:t>設計部門、積算部門と連携し、コスト、工期、機能性のバランスが取れた最適な建築ソリューションを提案</w:t>
            </w:r>
          </w:p>
          <w:p w14:paraId="06E402AA" w14:textId="4157EDF0" w:rsidR="00F444A7" w:rsidRPr="00F444A7" w:rsidRDefault="00F444A7" w:rsidP="00F444A7">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F444A7">
              <w:rPr>
                <w:rFonts w:ascii="游ゴシック" w:eastAsia="游ゴシック" w:hAnsi="游ゴシック" w:cs="ＭＳ 明朝" w:hint="eastAsia"/>
                <w:b/>
                <w:bCs/>
                <w:kern w:val="0"/>
                <w:sz w:val="20"/>
                <w:szCs w:val="20"/>
              </w:rPr>
              <w:t>技術的な折衝</w:t>
            </w:r>
            <w:r>
              <w:rPr>
                <w:rFonts w:ascii="游ゴシック" w:eastAsia="游ゴシック" w:hAnsi="游ゴシック" w:cs="ＭＳ 明朝"/>
                <w:b/>
                <w:bCs/>
                <w:kern w:val="0"/>
                <w:sz w:val="20"/>
                <w:szCs w:val="20"/>
              </w:rPr>
              <w:br/>
            </w:r>
            <w:r w:rsidRPr="00F444A7">
              <w:rPr>
                <w:rFonts w:ascii="游ゴシック" w:eastAsia="游ゴシック" w:hAnsi="游ゴシック" w:cs="ＭＳ 明朝" w:hint="eastAsia"/>
                <w:kern w:val="0"/>
                <w:sz w:val="20"/>
                <w:szCs w:val="20"/>
              </w:rPr>
              <w:t>顧客の技術的要求に対し、当社の技術力を根拠に提案し、仕様決定をリード</w:t>
            </w:r>
          </w:p>
          <w:p w14:paraId="61AE3D1C" w14:textId="0A697075" w:rsidR="00F444A7" w:rsidRPr="00F444A7" w:rsidRDefault="00F444A7" w:rsidP="00F444A7">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F444A7">
              <w:rPr>
                <w:rFonts w:ascii="游ゴシック" w:eastAsia="游ゴシック" w:hAnsi="游ゴシック" w:cs="ＭＳ 明朝" w:hint="eastAsia"/>
                <w:b/>
                <w:bCs/>
                <w:kern w:val="0"/>
                <w:sz w:val="20"/>
                <w:szCs w:val="20"/>
              </w:rPr>
              <w:lastRenderedPageBreak/>
              <w:t>入札・競争案件対応</w:t>
            </w:r>
            <w:r>
              <w:rPr>
                <w:rFonts w:ascii="游ゴシック" w:eastAsia="游ゴシック" w:hAnsi="游ゴシック" w:cs="ＭＳ 明朝"/>
                <w:b/>
                <w:bCs/>
                <w:kern w:val="0"/>
                <w:sz w:val="20"/>
                <w:szCs w:val="20"/>
              </w:rPr>
              <w:br/>
            </w:r>
            <w:r w:rsidRPr="00F444A7">
              <w:rPr>
                <w:rFonts w:ascii="游ゴシック" w:eastAsia="游ゴシック" w:hAnsi="游ゴシック" w:cs="ＭＳ 明朝" w:hint="eastAsia"/>
                <w:kern w:val="0"/>
                <w:sz w:val="20"/>
                <w:szCs w:val="20"/>
              </w:rPr>
              <w:t>顧客案件の入札手続き、民間案件の競合他社とのコンペに向けたプレゼンテーション戦略立案</w:t>
            </w:r>
          </w:p>
          <w:p w14:paraId="53589DAB" w14:textId="75B53C5E" w:rsidR="00F444A7" w:rsidRPr="00F444A7" w:rsidRDefault="00F444A7" w:rsidP="00F444A7">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F444A7">
              <w:rPr>
                <w:rFonts w:ascii="游ゴシック" w:eastAsia="游ゴシック" w:hAnsi="游ゴシック" w:cs="ＭＳ 明朝" w:hint="eastAsia"/>
                <w:b/>
                <w:bCs/>
                <w:kern w:val="0"/>
                <w:sz w:val="20"/>
                <w:szCs w:val="20"/>
              </w:rPr>
              <w:t>契約・予算交渉</w:t>
            </w:r>
            <w:r>
              <w:rPr>
                <w:rFonts w:ascii="游ゴシック" w:eastAsia="游ゴシック" w:hAnsi="游ゴシック" w:cs="ＭＳ 明朝"/>
                <w:b/>
                <w:bCs/>
                <w:kern w:val="0"/>
                <w:sz w:val="20"/>
                <w:szCs w:val="20"/>
              </w:rPr>
              <w:br/>
            </w:r>
            <w:r w:rsidRPr="00F444A7">
              <w:rPr>
                <w:rFonts w:ascii="游ゴシック" w:eastAsia="游ゴシック" w:hAnsi="游ゴシック" w:cs="ＭＳ 明朝" w:hint="eastAsia"/>
                <w:kern w:val="0"/>
                <w:sz w:val="20"/>
                <w:szCs w:val="20"/>
              </w:rPr>
              <w:t>数億円規模の高額な請負契約に関する価格、工期、支払い条件の交渉</w:t>
            </w:r>
          </w:p>
          <w:p w14:paraId="6384329E" w14:textId="0F259FB0" w:rsidR="00BB07BF" w:rsidRPr="001B3AD7" w:rsidRDefault="00F444A7" w:rsidP="00F444A7">
            <w:pPr>
              <w:numPr>
                <w:ilvl w:val="0"/>
                <w:numId w:val="11"/>
              </w:numPr>
              <w:autoSpaceDE w:val="0"/>
              <w:autoSpaceDN w:val="0"/>
              <w:adjustRightInd w:val="0"/>
              <w:jc w:val="left"/>
              <w:rPr>
                <w:rFonts w:ascii="游ゴシック" w:eastAsia="游ゴシック" w:hAnsi="游ゴシック" w:cs="ＭＳ 明朝"/>
                <w:kern w:val="0"/>
                <w:sz w:val="20"/>
                <w:szCs w:val="20"/>
              </w:rPr>
            </w:pPr>
            <w:r w:rsidRPr="00F444A7">
              <w:rPr>
                <w:rFonts w:ascii="游ゴシック" w:eastAsia="游ゴシック" w:hAnsi="游ゴシック" w:cs="ＭＳ 明朝" w:hint="eastAsia"/>
                <w:b/>
                <w:bCs/>
                <w:kern w:val="0"/>
                <w:sz w:val="20"/>
                <w:szCs w:val="20"/>
              </w:rPr>
              <w:t>プロジェクト管理連携</w:t>
            </w:r>
            <w:r>
              <w:rPr>
                <w:rFonts w:ascii="游ゴシック" w:eastAsia="游ゴシック" w:hAnsi="游ゴシック" w:cs="ＭＳ 明朝"/>
                <w:b/>
                <w:bCs/>
                <w:kern w:val="0"/>
                <w:sz w:val="20"/>
                <w:szCs w:val="20"/>
              </w:rPr>
              <w:br/>
            </w:r>
            <w:r w:rsidRPr="00F444A7">
              <w:rPr>
                <w:rFonts w:ascii="游ゴシック" w:eastAsia="游ゴシック" w:hAnsi="游ゴシック" w:cs="ＭＳ 明朝" w:hint="eastAsia"/>
                <w:kern w:val="0"/>
                <w:sz w:val="20"/>
                <w:szCs w:val="20"/>
              </w:rPr>
              <w:t>受注後の現場（施工管理部門）との連携、顧客への進捗報告、リスク管理</w:t>
            </w:r>
          </w:p>
          <w:p w14:paraId="489A1D58" w14:textId="5DD8DC31" w:rsidR="00D57D83" w:rsidRPr="000A24D7" w:rsidRDefault="002E4E59" w:rsidP="00BB07BF">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Pr>
              <w:commentReference w:id="0"/>
            </w:r>
          </w:p>
          <w:tbl>
            <w:tblPr>
              <w:tblW w:w="6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701"/>
              <w:gridCol w:w="2126"/>
              <w:gridCol w:w="1843"/>
            </w:tblGrid>
            <w:tr w:rsidR="000A24D7" w14:paraId="394E1F63" w14:textId="77777777" w:rsidTr="00BB07BF">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1701" w:type="dxa"/>
                  <w:shd w:val="clear" w:color="auto" w:fill="DEEAF6"/>
                  <w:vAlign w:val="center"/>
                </w:tcPr>
                <w:p w14:paraId="3DD96FEE" w14:textId="4F2DD82E" w:rsidR="00BB07BF" w:rsidRPr="00BB07BF" w:rsidRDefault="001B3AD7" w:rsidP="00FD7077">
                  <w:pPr>
                    <w:autoSpaceDE w:val="0"/>
                    <w:autoSpaceDN w:val="0"/>
                    <w:adjustRightInd w:val="0"/>
                    <w:jc w:val="center"/>
                    <w:rPr>
                      <w:rFonts w:ascii="游ゴシック" w:eastAsia="游ゴシック" w:hAnsi="游ゴシック" w:cs="ＭＳ 明朝"/>
                      <w:b/>
                      <w:bCs/>
                      <w:kern w:val="0"/>
                      <w:sz w:val="18"/>
                      <w:szCs w:val="18"/>
                    </w:rPr>
                  </w:pPr>
                  <w:r w:rsidRPr="001B3AD7">
                    <w:rPr>
                      <w:rFonts w:ascii="游ゴシック" w:eastAsia="游ゴシック" w:hAnsi="游ゴシック" w:cs="ＭＳ 明朝" w:hint="eastAsia"/>
                      <w:b/>
                      <w:bCs/>
                      <w:kern w:val="0"/>
                      <w:sz w:val="18"/>
                      <w:szCs w:val="18"/>
                    </w:rPr>
                    <w:t>年間受注売上</w:t>
                  </w:r>
                  <w:r w:rsidR="00B37A5E">
                    <w:rPr>
                      <w:rFonts w:ascii="游ゴシック" w:eastAsia="游ゴシック" w:hAnsi="游ゴシック" w:cs="ＭＳ 明朝"/>
                      <w:b/>
                      <w:bCs/>
                      <w:kern w:val="0"/>
                      <w:sz w:val="18"/>
                      <w:szCs w:val="18"/>
                    </w:rPr>
                    <w:br/>
                  </w:r>
                  <w:r w:rsidR="00B37A5E">
                    <w:rPr>
                      <w:rFonts w:ascii="游ゴシック" w:eastAsia="游ゴシック" w:hAnsi="游ゴシック" w:cs="ＭＳ 明朝" w:hint="eastAsia"/>
                      <w:b/>
                      <w:bCs/>
                      <w:kern w:val="0"/>
                      <w:sz w:val="18"/>
                      <w:szCs w:val="18"/>
                    </w:rPr>
                    <w:t>(</w:t>
                  </w:r>
                  <w:r w:rsidR="00F444A7">
                    <w:rPr>
                      <w:rFonts w:ascii="游ゴシック" w:eastAsia="游ゴシック" w:hAnsi="游ゴシック" w:cs="ＭＳ 明朝" w:hint="eastAsia"/>
                      <w:b/>
                      <w:bCs/>
                      <w:kern w:val="0"/>
                      <w:sz w:val="18"/>
                      <w:szCs w:val="18"/>
                    </w:rPr>
                    <w:t>億</w:t>
                  </w:r>
                  <w:r w:rsidR="00B37A5E">
                    <w:rPr>
                      <w:rFonts w:ascii="游ゴシック" w:eastAsia="游ゴシック" w:hAnsi="游ゴシック" w:cs="ＭＳ 明朝" w:hint="eastAsia"/>
                      <w:b/>
                      <w:bCs/>
                      <w:kern w:val="0"/>
                      <w:sz w:val="18"/>
                      <w:szCs w:val="18"/>
                    </w:rPr>
                    <w:t>円)</w:t>
                  </w:r>
                  <w:r w:rsidR="00BB07BF" w:rsidRPr="00BB07BF">
                    <w:rPr>
                      <w:rFonts w:ascii="游ゴシック" w:eastAsia="游ゴシック" w:hAnsi="游ゴシック" w:cs="ＭＳ 明朝" w:hint="eastAsia"/>
                      <w:b/>
                      <w:bCs/>
                      <w:kern w:val="0"/>
                      <w:sz w:val="18"/>
                      <w:szCs w:val="18"/>
                    </w:rPr>
                    <w:t xml:space="preserve"> </w:t>
                  </w:r>
                </w:p>
              </w:tc>
              <w:tc>
                <w:tcPr>
                  <w:tcW w:w="2126" w:type="dxa"/>
                  <w:shd w:val="clear" w:color="auto" w:fill="DEEAF6"/>
                  <w:vAlign w:val="center"/>
                </w:tcPr>
                <w:p w14:paraId="59A7D414" w14:textId="3E27AF34" w:rsidR="000A24D7" w:rsidRDefault="00705508" w:rsidP="009C1472">
                  <w:pPr>
                    <w:autoSpaceDE w:val="0"/>
                    <w:autoSpaceDN w:val="0"/>
                    <w:adjustRightInd w:val="0"/>
                    <w:jc w:val="center"/>
                    <w:rPr>
                      <w:rFonts w:ascii="游ゴシック" w:eastAsia="游ゴシック" w:hAnsi="游ゴシック" w:cs="ＭＳ 明朝"/>
                      <w:b/>
                      <w:bCs/>
                      <w:kern w:val="0"/>
                      <w:sz w:val="18"/>
                      <w:szCs w:val="18"/>
                    </w:rPr>
                  </w:pPr>
                  <w:r w:rsidRPr="00705508">
                    <w:rPr>
                      <w:rFonts w:ascii="游ゴシック" w:eastAsia="游ゴシック" w:hAnsi="游ゴシック" w:cs="ＭＳ 明朝" w:hint="eastAsia"/>
                      <w:b/>
                      <w:bCs/>
                      <w:kern w:val="0"/>
                      <w:sz w:val="18"/>
                      <w:szCs w:val="18"/>
                    </w:rPr>
                    <w:t>目標</w:t>
                  </w:r>
                  <w:r w:rsidR="00316B6E">
                    <w:rPr>
                      <w:rFonts w:ascii="游ゴシック" w:eastAsia="游ゴシック" w:hAnsi="游ゴシック" w:cs="ＭＳ 明朝" w:hint="eastAsia"/>
                      <w:b/>
                      <w:bCs/>
                      <w:kern w:val="0"/>
                      <w:sz w:val="18"/>
                      <w:szCs w:val="18"/>
                    </w:rPr>
                    <w:t>売上</w:t>
                  </w:r>
                  <w:r w:rsidRPr="00705508">
                    <w:rPr>
                      <w:rFonts w:ascii="游ゴシック" w:eastAsia="游ゴシック" w:hAnsi="游ゴシック" w:cs="ＭＳ 明朝" w:hint="eastAsia"/>
                      <w:b/>
                      <w:bCs/>
                      <w:kern w:val="0"/>
                      <w:sz w:val="18"/>
                      <w:szCs w:val="18"/>
                    </w:rPr>
                    <w:t>達成率</w:t>
                  </w:r>
                  <w:r w:rsidR="000A24D7" w:rsidRPr="000A24D7">
                    <w:rPr>
                      <w:rFonts w:ascii="游ゴシック" w:eastAsia="游ゴシック" w:hAnsi="游ゴシック" w:cs="ＭＳ 明朝" w:hint="eastAsia"/>
                      <w:b/>
                      <w:bCs/>
                      <w:kern w:val="0"/>
                      <w:sz w:val="18"/>
                      <w:szCs w:val="18"/>
                    </w:rPr>
                    <w:t xml:space="preserve"> </w:t>
                  </w:r>
                </w:p>
              </w:tc>
              <w:tc>
                <w:tcPr>
                  <w:tcW w:w="1843" w:type="dxa"/>
                  <w:shd w:val="clear" w:color="auto" w:fill="DEEAF6"/>
                  <w:vAlign w:val="center"/>
                </w:tcPr>
                <w:p w14:paraId="167FDC35" w14:textId="2071CB47" w:rsidR="000A24D7" w:rsidRDefault="00B37A5E" w:rsidP="00BE33DD">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部内</w:t>
                  </w:r>
                  <w:r w:rsidR="00F26136" w:rsidRPr="00F26136">
                    <w:rPr>
                      <w:rFonts w:ascii="游ゴシック" w:eastAsia="游ゴシック" w:hAnsi="游ゴシック" w:cs="ＭＳ 明朝" w:hint="eastAsia"/>
                      <w:b/>
                      <w:bCs/>
                      <w:kern w:val="0"/>
                      <w:sz w:val="18"/>
                      <w:szCs w:val="18"/>
                    </w:rPr>
                    <w:t>平均</w:t>
                  </w:r>
                  <w:r>
                    <w:rPr>
                      <w:rFonts w:ascii="游ゴシック" w:eastAsia="游ゴシック" w:hAnsi="游ゴシック" w:cs="ＭＳ 明朝" w:hint="eastAsia"/>
                      <w:b/>
                      <w:bCs/>
                      <w:kern w:val="0"/>
                      <w:sz w:val="18"/>
                      <w:szCs w:val="18"/>
                    </w:rPr>
                    <w:t>達成率</w:t>
                  </w:r>
                  <w:r w:rsidR="000A24D7" w:rsidRPr="000A24D7">
                    <w:rPr>
                      <w:rFonts w:ascii="游ゴシック" w:eastAsia="游ゴシック" w:hAnsi="游ゴシック" w:cs="ＭＳ 明朝" w:hint="eastAsia"/>
                      <w:b/>
                      <w:bCs/>
                      <w:kern w:val="0"/>
                      <w:sz w:val="18"/>
                      <w:szCs w:val="18"/>
                    </w:rPr>
                    <w:t xml:space="preserve"> </w:t>
                  </w:r>
                </w:p>
              </w:tc>
            </w:tr>
            <w:tr w:rsidR="000A24D7" w14:paraId="760BD4D4" w14:textId="77777777" w:rsidTr="00BB07BF">
              <w:tc>
                <w:tcPr>
                  <w:tcW w:w="1328" w:type="dxa"/>
                  <w:shd w:val="clear" w:color="auto" w:fill="auto"/>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shd w:val="clear" w:color="auto" w:fill="auto"/>
                  <w:vAlign w:val="center"/>
                </w:tcPr>
                <w:p w14:paraId="5A039650" w14:textId="2A457598" w:rsidR="00FD7077" w:rsidRPr="00802651" w:rsidRDefault="00F444A7" w:rsidP="00FD7077">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40</w:t>
                  </w:r>
                </w:p>
              </w:tc>
              <w:tc>
                <w:tcPr>
                  <w:tcW w:w="2126" w:type="dxa"/>
                  <w:vAlign w:val="center"/>
                </w:tcPr>
                <w:p w14:paraId="56AA581F" w14:textId="5DB6E4BD"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F444A7">
                    <w:rPr>
                      <w:rFonts w:ascii="游ゴシック" w:eastAsia="游ゴシック" w:hAnsi="游ゴシック" w:cs="ＭＳ 明朝" w:hint="eastAsia"/>
                      <w:bCs/>
                      <w:kern w:val="0"/>
                      <w:sz w:val="18"/>
                      <w:szCs w:val="18"/>
                    </w:rPr>
                    <w:t>05</w:t>
                  </w:r>
                  <w:r>
                    <w:rPr>
                      <w:rFonts w:ascii="游ゴシック" w:eastAsia="游ゴシック" w:hAnsi="游ゴシック" w:cs="ＭＳ 明朝" w:hint="eastAsia"/>
                      <w:bCs/>
                      <w:kern w:val="0"/>
                      <w:sz w:val="18"/>
                      <w:szCs w:val="18"/>
                    </w:rPr>
                    <w:t>%</w:t>
                  </w:r>
                </w:p>
              </w:tc>
              <w:tc>
                <w:tcPr>
                  <w:tcW w:w="1843" w:type="dxa"/>
                  <w:vAlign w:val="center"/>
                </w:tcPr>
                <w:p w14:paraId="60038E07" w14:textId="4EC7C6E1" w:rsidR="000A24D7" w:rsidRPr="00802651" w:rsidRDefault="00F444A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98</w:t>
                  </w:r>
                  <w:r w:rsidR="00B37A5E">
                    <w:rPr>
                      <w:rFonts w:ascii="游ゴシック" w:eastAsia="游ゴシック" w:hAnsi="游ゴシック" w:cs="ＭＳ 明朝" w:hint="eastAsia"/>
                      <w:bCs/>
                      <w:kern w:val="0"/>
                      <w:sz w:val="18"/>
                      <w:szCs w:val="18"/>
                    </w:rPr>
                    <w:t>%</w:t>
                  </w:r>
                </w:p>
              </w:tc>
            </w:tr>
            <w:tr w:rsidR="000A24D7" w14:paraId="770CF8A5" w14:textId="77777777" w:rsidTr="00BB07BF">
              <w:tc>
                <w:tcPr>
                  <w:tcW w:w="1328" w:type="dxa"/>
                  <w:shd w:val="clear" w:color="auto" w:fill="auto"/>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shd w:val="clear" w:color="auto" w:fill="auto"/>
                  <w:vAlign w:val="center"/>
                </w:tcPr>
                <w:p w14:paraId="34956FFD" w14:textId="51386041" w:rsidR="000A24D7" w:rsidRPr="00802651" w:rsidRDefault="00F444A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58</w:t>
                  </w:r>
                </w:p>
              </w:tc>
              <w:tc>
                <w:tcPr>
                  <w:tcW w:w="2126" w:type="dxa"/>
                  <w:vAlign w:val="center"/>
                </w:tcPr>
                <w:p w14:paraId="63F6092F" w14:textId="4F3061A6"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F444A7">
                    <w:rPr>
                      <w:rFonts w:ascii="游ゴシック" w:eastAsia="游ゴシック" w:hAnsi="游ゴシック" w:cs="ＭＳ 明朝" w:hint="eastAsia"/>
                      <w:bCs/>
                      <w:kern w:val="0"/>
                      <w:sz w:val="18"/>
                      <w:szCs w:val="18"/>
                    </w:rPr>
                    <w:t>1</w:t>
                  </w:r>
                  <w:r w:rsidR="00D91227">
                    <w:rPr>
                      <w:rFonts w:ascii="游ゴシック" w:eastAsia="游ゴシック" w:hAnsi="游ゴシック" w:cs="ＭＳ 明朝" w:hint="eastAsia"/>
                      <w:bCs/>
                      <w:kern w:val="0"/>
                      <w:sz w:val="18"/>
                      <w:szCs w:val="18"/>
                    </w:rPr>
                    <w:t>5</w:t>
                  </w:r>
                  <w:r>
                    <w:rPr>
                      <w:rFonts w:ascii="游ゴシック" w:eastAsia="游ゴシック" w:hAnsi="游ゴシック" w:cs="ＭＳ 明朝" w:hint="eastAsia"/>
                      <w:bCs/>
                      <w:kern w:val="0"/>
                      <w:sz w:val="18"/>
                      <w:szCs w:val="18"/>
                    </w:rPr>
                    <w:t>%</w:t>
                  </w:r>
                </w:p>
              </w:tc>
              <w:tc>
                <w:tcPr>
                  <w:tcW w:w="1843" w:type="dxa"/>
                  <w:vAlign w:val="center"/>
                </w:tcPr>
                <w:p w14:paraId="70CB4CD4" w14:textId="77513A49"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w:t>
                  </w:r>
                  <w:r w:rsidR="00F444A7">
                    <w:rPr>
                      <w:rFonts w:ascii="游ゴシック" w:eastAsia="游ゴシック" w:hAnsi="游ゴシック" w:cs="ＭＳ 明朝" w:hint="eastAsia"/>
                      <w:bCs/>
                      <w:kern w:val="0"/>
                      <w:sz w:val="18"/>
                      <w:szCs w:val="18"/>
                    </w:rPr>
                    <w:t>0</w:t>
                  </w:r>
                  <w:r w:rsidR="0010788E">
                    <w:rPr>
                      <w:rFonts w:ascii="游ゴシック" w:eastAsia="游ゴシック" w:hAnsi="游ゴシック" w:cs="ＭＳ 明朝" w:hint="eastAsia"/>
                      <w:bCs/>
                      <w:kern w:val="0"/>
                      <w:sz w:val="18"/>
                      <w:szCs w:val="18"/>
                    </w:rPr>
                    <w:t>%</w:t>
                  </w:r>
                </w:p>
              </w:tc>
            </w:tr>
            <w:tr w:rsidR="000A24D7" w14:paraId="17E38D1E" w14:textId="77777777" w:rsidTr="00BB07BF">
              <w:tc>
                <w:tcPr>
                  <w:tcW w:w="1328" w:type="dxa"/>
                  <w:shd w:val="clear" w:color="auto" w:fill="auto"/>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shd w:val="clear" w:color="auto" w:fill="auto"/>
                  <w:vAlign w:val="center"/>
                </w:tcPr>
                <w:p w14:paraId="2716B6D7" w14:textId="351B27B0" w:rsidR="000A24D7" w:rsidRPr="00802651" w:rsidRDefault="00F444A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75</w:t>
                  </w:r>
                </w:p>
              </w:tc>
              <w:tc>
                <w:tcPr>
                  <w:tcW w:w="2126" w:type="dxa"/>
                  <w:vAlign w:val="center"/>
                </w:tcPr>
                <w:p w14:paraId="2D7124C8" w14:textId="58A52DF4"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D91227">
                    <w:rPr>
                      <w:rFonts w:ascii="游ゴシック" w:eastAsia="游ゴシック" w:hAnsi="游ゴシック" w:cs="ＭＳ 明朝" w:hint="eastAsia"/>
                      <w:bCs/>
                      <w:kern w:val="0"/>
                      <w:sz w:val="18"/>
                      <w:szCs w:val="18"/>
                    </w:rPr>
                    <w:t>3</w:t>
                  </w:r>
                  <w:r w:rsidR="00F444A7">
                    <w:rPr>
                      <w:rFonts w:ascii="游ゴシック" w:eastAsia="游ゴシック" w:hAnsi="游ゴシック" w:cs="ＭＳ 明朝" w:hint="eastAsia"/>
                      <w:bCs/>
                      <w:kern w:val="0"/>
                      <w:sz w:val="18"/>
                      <w:szCs w:val="18"/>
                    </w:rPr>
                    <w:t>0</w:t>
                  </w:r>
                  <w:r>
                    <w:rPr>
                      <w:rFonts w:ascii="游ゴシック" w:eastAsia="游ゴシック" w:hAnsi="游ゴシック" w:cs="ＭＳ 明朝" w:hint="eastAsia"/>
                      <w:bCs/>
                      <w:kern w:val="0"/>
                      <w:sz w:val="18"/>
                      <w:szCs w:val="18"/>
                    </w:rPr>
                    <w:t>%</w:t>
                  </w:r>
                </w:p>
              </w:tc>
              <w:tc>
                <w:tcPr>
                  <w:tcW w:w="1843" w:type="dxa"/>
                  <w:vAlign w:val="center"/>
                </w:tcPr>
                <w:p w14:paraId="689CDBDA" w14:textId="21E4661D"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110</w:t>
                  </w:r>
                  <w:r w:rsidR="0010788E">
                    <w:rPr>
                      <w:rFonts w:ascii="游ゴシック" w:eastAsia="游ゴシック" w:hAnsi="游ゴシック" w:cs="ＭＳ 明朝" w:hint="eastAsia"/>
                      <w:bCs/>
                      <w:kern w:val="0"/>
                      <w:sz w:val="18"/>
                      <w:szCs w:val="18"/>
                    </w:rPr>
                    <w:t>%</w:t>
                  </w:r>
                </w:p>
              </w:tc>
            </w:tr>
            <w:tr w:rsidR="000A24D7" w:rsidRPr="00802651" w14:paraId="1AD26B02" w14:textId="77777777" w:rsidTr="00BB07BF">
              <w:tc>
                <w:tcPr>
                  <w:tcW w:w="1328" w:type="dxa"/>
                  <w:shd w:val="clear" w:color="auto" w:fill="auto"/>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shd w:val="clear" w:color="auto" w:fill="auto"/>
                  <w:vAlign w:val="center"/>
                </w:tcPr>
                <w:p w14:paraId="73521EFB" w14:textId="0916931F" w:rsidR="000A24D7" w:rsidRPr="00802651" w:rsidRDefault="00F444A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80</w:t>
                  </w:r>
                </w:p>
              </w:tc>
              <w:tc>
                <w:tcPr>
                  <w:tcW w:w="2126" w:type="dxa"/>
                  <w:vAlign w:val="center"/>
                </w:tcPr>
                <w:p w14:paraId="307B7FDE" w14:textId="7CFE3932" w:rsidR="000A24D7" w:rsidRPr="00802651" w:rsidRDefault="00BB07BF"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F444A7">
                    <w:rPr>
                      <w:rFonts w:ascii="游ゴシック" w:eastAsia="游ゴシック" w:hAnsi="游ゴシック" w:cs="ＭＳ 明朝" w:hint="eastAsia"/>
                      <w:bCs/>
                      <w:kern w:val="0"/>
                      <w:sz w:val="18"/>
                      <w:szCs w:val="18"/>
                    </w:rPr>
                    <w:t>20</w:t>
                  </w:r>
                  <w:r w:rsidR="0010788E">
                    <w:rPr>
                      <w:rFonts w:ascii="游ゴシック" w:eastAsia="游ゴシック" w:hAnsi="游ゴシック" w:cs="ＭＳ 明朝" w:hint="eastAsia"/>
                      <w:bCs/>
                      <w:kern w:val="0"/>
                      <w:sz w:val="18"/>
                      <w:szCs w:val="18"/>
                    </w:rPr>
                    <w:t>%</w:t>
                  </w:r>
                </w:p>
              </w:tc>
              <w:tc>
                <w:tcPr>
                  <w:tcW w:w="1843" w:type="dxa"/>
                  <w:vAlign w:val="center"/>
                </w:tcPr>
                <w:p w14:paraId="0CE524B8" w14:textId="4469EC97"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073371">
                    <w:rPr>
                      <w:rFonts w:ascii="游ゴシック" w:eastAsia="游ゴシック" w:hAnsi="游ゴシック" w:cs="ＭＳ 明朝" w:hint="eastAsia"/>
                      <w:bCs/>
                      <w:kern w:val="0"/>
                      <w:sz w:val="18"/>
                      <w:szCs w:val="18"/>
                    </w:rPr>
                    <w:t>15</w:t>
                  </w:r>
                  <w:r w:rsidR="0010788E">
                    <w:rPr>
                      <w:rFonts w:ascii="游ゴシック" w:eastAsia="游ゴシック" w:hAnsi="游ゴシック" w:cs="ＭＳ 明朝" w:hint="eastAsia"/>
                      <w:bCs/>
                      <w:kern w:val="0"/>
                      <w:sz w:val="18"/>
                      <w:szCs w:val="18"/>
                    </w:rPr>
                    <w:t>%</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Pr>
                <w:rStyle w:val="aa"/>
              </w:rPr>
              <w:commentReference w:id="1"/>
            </w:r>
          </w:p>
          <w:p w14:paraId="34074BC0" w14:textId="1B1EF263" w:rsidR="00A94FEB" w:rsidRPr="000F69D5" w:rsidRDefault="00F444A7" w:rsidP="00DA766C">
            <w:pPr>
              <w:ind w:left="200" w:hangingChars="100" w:hanging="200"/>
              <w:rPr>
                <w:rFonts w:ascii="游ゴシック" w:eastAsia="游ゴシック" w:hAnsi="游ゴシック" w:cs="ＭＳ 明朝"/>
                <w:kern w:val="0"/>
                <w:sz w:val="20"/>
                <w:szCs w:val="20"/>
              </w:rPr>
            </w:pPr>
            <w:r w:rsidRPr="00F444A7">
              <w:rPr>
                <w:rFonts w:ascii="游ゴシック" w:eastAsia="游ゴシック" w:hAnsi="游ゴシック" w:cs="ＭＳ 明朝" w:hint="eastAsia"/>
                <w:b/>
                <w:kern w:val="0"/>
                <w:sz w:val="20"/>
                <w:szCs w:val="20"/>
                <w:u w:val="single"/>
              </w:rPr>
              <w:t>経営課題を解決する「技術と財務」を融合させた企画提案力</w:t>
            </w:r>
            <w:r w:rsidR="0010788E">
              <w:rPr>
                <w:rFonts w:ascii="游ゴシック" w:eastAsia="游ゴシック" w:hAnsi="游ゴシック" w:cs="ＭＳ 明朝"/>
                <w:kern w:val="0"/>
                <w:sz w:val="20"/>
                <w:szCs w:val="20"/>
              </w:rPr>
              <w:br/>
            </w:r>
            <w:r w:rsidRPr="00F444A7">
              <w:rPr>
                <w:rFonts w:ascii="游ゴシック" w:eastAsia="游ゴシック" w:hAnsi="游ゴシック" w:cs="ＭＳ 明朝" w:hint="eastAsia"/>
                <w:kern w:val="0"/>
                <w:sz w:val="20"/>
                <w:szCs w:val="20"/>
              </w:rPr>
              <w:t>営業における課題は、建設コスト高騰下において、顧客が建設を「単なるコスト」として捉え、価格競争に陥りがちである点でした。そこで、提案の視点を「安く建てる」から「建設後の事業収益を最大化する」へと転換。具体的には、建物の機能性（例：省エネ性能、レイアウト変更の容易さ）が顧客の将来の賃貸収益や生産性に与える影響を定量的に試算し、費用対効果を明確に示す提案を徹底。技術部門の専門知識を経営的メリットに「翻訳」しました。この結果、顧客の経営層からの信頼を獲得し、価格競争を回避した高単価なリニューアル・新築プロジェクトを連続で獲得。4年連続で目標達成に貢献し、部門の収益性向上を牽引しました。</w:t>
            </w:r>
          </w:p>
        </w:tc>
      </w:tr>
    </w:tbl>
    <w:p w14:paraId="1A68FB24" w14:textId="77777777" w:rsidR="00CC45D3" w:rsidRDefault="00CC45D3" w:rsidP="00CC45D3">
      <w:pPr>
        <w:rPr>
          <w:rFonts w:ascii="游ゴシック" w:eastAsia="游ゴシック" w:hAnsi="游ゴシック" w:cs="ＭＳ 明朝"/>
          <w:b/>
          <w:bCs/>
          <w:kern w:val="0"/>
          <w:sz w:val="20"/>
          <w:szCs w:val="20"/>
        </w:rPr>
      </w:pPr>
    </w:p>
    <w:p w14:paraId="3249D000" w14:textId="7C63C42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Pr>
          <w:rStyle w:val="aa"/>
        </w:rPr>
        <w:commentReference w:id="2"/>
      </w:r>
    </w:p>
    <w:p w14:paraId="6BEA0A1C" w14:textId="4BE9DF36" w:rsidR="00F444A7" w:rsidRPr="00F444A7" w:rsidRDefault="00F444A7" w:rsidP="00F444A7">
      <w:pPr>
        <w:numPr>
          <w:ilvl w:val="1"/>
          <w:numId w:val="1"/>
        </w:numPr>
        <w:rPr>
          <w:rFonts w:ascii="游ゴシック" w:eastAsia="游ゴシック" w:hAnsi="游ゴシック" w:cs="ＭＳ 明朝" w:hint="eastAsia"/>
          <w:kern w:val="0"/>
          <w:sz w:val="20"/>
          <w:szCs w:val="20"/>
        </w:rPr>
      </w:pPr>
      <w:r w:rsidRPr="00F444A7">
        <w:rPr>
          <w:rFonts w:ascii="游ゴシック" w:eastAsia="游ゴシック" w:hAnsi="游ゴシック" w:cs="ＭＳ 明朝" w:hint="eastAsia"/>
          <w:kern w:val="0"/>
          <w:sz w:val="20"/>
          <w:szCs w:val="20"/>
        </w:rPr>
        <w:t>顧客・案件管理：Salesforce, 社内CRM（SFA）</w:t>
      </w:r>
    </w:p>
    <w:p w14:paraId="7488FF9F" w14:textId="1C3C8CB9" w:rsidR="00F444A7" w:rsidRPr="00F444A7" w:rsidRDefault="00F444A7" w:rsidP="00F444A7">
      <w:pPr>
        <w:numPr>
          <w:ilvl w:val="1"/>
          <w:numId w:val="1"/>
        </w:numPr>
        <w:rPr>
          <w:rFonts w:ascii="游ゴシック" w:eastAsia="游ゴシック" w:hAnsi="游ゴシック" w:cs="ＭＳ 明朝" w:hint="eastAsia"/>
          <w:kern w:val="0"/>
          <w:sz w:val="20"/>
          <w:szCs w:val="20"/>
        </w:rPr>
      </w:pPr>
      <w:r w:rsidRPr="00F444A7">
        <w:rPr>
          <w:rFonts w:ascii="游ゴシック" w:eastAsia="游ゴシック" w:hAnsi="游ゴシック" w:cs="ＭＳ 明朝" w:hint="eastAsia"/>
          <w:kern w:val="0"/>
          <w:sz w:val="20"/>
          <w:szCs w:val="20"/>
        </w:rPr>
        <w:t>資料作成・分析：Microsoft Excel, PowerPoint</w:t>
      </w:r>
    </w:p>
    <w:p w14:paraId="51E8E85F" w14:textId="6C5AE512" w:rsidR="00F444A7" w:rsidRPr="00F444A7" w:rsidRDefault="00F444A7" w:rsidP="00F444A7">
      <w:pPr>
        <w:numPr>
          <w:ilvl w:val="1"/>
          <w:numId w:val="1"/>
        </w:numPr>
        <w:rPr>
          <w:rFonts w:ascii="游ゴシック" w:eastAsia="游ゴシック" w:hAnsi="游ゴシック" w:cs="ＭＳ 明朝" w:hint="eastAsia"/>
          <w:kern w:val="0"/>
          <w:sz w:val="20"/>
          <w:szCs w:val="20"/>
        </w:rPr>
      </w:pPr>
      <w:r w:rsidRPr="00F444A7">
        <w:rPr>
          <w:rFonts w:ascii="游ゴシック" w:eastAsia="游ゴシック" w:hAnsi="游ゴシック" w:cs="ＭＳ 明朝" w:hint="eastAsia"/>
          <w:kern w:val="0"/>
          <w:sz w:val="20"/>
          <w:szCs w:val="20"/>
        </w:rPr>
        <w:t>技術・設計：CADビューア、BIMソフトウェアの基礎知識</w:t>
      </w:r>
    </w:p>
    <w:p w14:paraId="562E8945" w14:textId="5C4FCFCB" w:rsidR="00DE3E50" w:rsidRPr="00F26136" w:rsidRDefault="00F444A7" w:rsidP="00F444A7">
      <w:pPr>
        <w:numPr>
          <w:ilvl w:val="1"/>
          <w:numId w:val="1"/>
        </w:numPr>
        <w:rPr>
          <w:rFonts w:ascii="游ゴシック" w:eastAsia="游ゴシック" w:hAnsi="游ゴシック" w:cs="ＭＳ 明朝"/>
          <w:kern w:val="0"/>
          <w:sz w:val="20"/>
          <w:szCs w:val="20"/>
        </w:rPr>
      </w:pPr>
      <w:r w:rsidRPr="00F444A7">
        <w:rPr>
          <w:rFonts w:ascii="游ゴシック" w:eastAsia="游ゴシック" w:hAnsi="游ゴシック" w:cs="ＭＳ 明朝" w:hint="eastAsia"/>
          <w:kern w:val="0"/>
          <w:sz w:val="20"/>
          <w:szCs w:val="20"/>
        </w:rPr>
        <w:t>情報収集：日経BP、建設新聞、建設経済研究所レポート</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Pr>
          <w:rStyle w:val="aa"/>
        </w:rPr>
        <w:commentReference w:id="3"/>
      </w:r>
    </w:p>
    <w:p w14:paraId="237A0BF3" w14:textId="2702BA0C" w:rsidR="00F444A7" w:rsidRPr="00F444A7" w:rsidRDefault="00F444A7" w:rsidP="00F444A7">
      <w:pPr>
        <w:numPr>
          <w:ilvl w:val="1"/>
          <w:numId w:val="1"/>
        </w:numPr>
        <w:rPr>
          <w:rFonts w:ascii="游ゴシック" w:eastAsia="游ゴシック" w:hAnsi="游ゴシック" w:cs="ＭＳ 明朝" w:hint="eastAsia"/>
          <w:kern w:val="0"/>
          <w:sz w:val="20"/>
          <w:szCs w:val="20"/>
        </w:rPr>
      </w:pPr>
      <w:r w:rsidRPr="00F444A7">
        <w:rPr>
          <w:rFonts w:ascii="游ゴシック" w:eastAsia="游ゴシック" w:hAnsi="游ゴシック" w:cs="ＭＳ 明朝" w:hint="eastAsia"/>
          <w:kern w:val="0"/>
          <w:sz w:val="20"/>
          <w:szCs w:val="20"/>
        </w:rPr>
        <w:t>大手発注者（デベロッパー、製造業）に対する高額な建設プロジェクトの企画提案経験</w:t>
      </w:r>
    </w:p>
    <w:p w14:paraId="750F326E" w14:textId="4B88732F" w:rsidR="00F444A7" w:rsidRPr="00F444A7" w:rsidRDefault="00F444A7" w:rsidP="00F444A7">
      <w:pPr>
        <w:numPr>
          <w:ilvl w:val="1"/>
          <w:numId w:val="1"/>
        </w:numPr>
        <w:rPr>
          <w:rFonts w:ascii="游ゴシック" w:eastAsia="游ゴシック" w:hAnsi="游ゴシック" w:cs="ＭＳ 明朝" w:hint="eastAsia"/>
          <w:kern w:val="0"/>
          <w:sz w:val="20"/>
          <w:szCs w:val="20"/>
        </w:rPr>
      </w:pPr>
      <w:r w:rsidRPr="00F444A7">
        <w:rPr>
          <w:rFonts w:ascii="游ゴシック" w:eastAsia="游ゴシック" w:hAnsi="游ゴシック" w:cs="ＭＳ 明朝" w:hint="eastAsia"/>
          <w:kern w:val="0"/>
          <w:sz w:val="20"/>
          <w:szCs w:val="20"/>
        </w:rPr>
        <w:t>技術部門（設計・施工管理）との連携を通じた複雑なプロジェクトのリードと課題解決力</w:t>
      </w:r>
    </w:p>
    <w:p w14:paraId="441AAA3B" w14:textId="07D47495" w:rsidR="00F444A7" w:rsidRPr="00F444A7" w:rsidRDefault="00F444A7" w:rsidP="00F444A7">
      <w:pPr>
        <w:numPr>
          <w:ilvl w:val="1"/>
          <w:numId w:val="1"/>
        </w:numPr>
        <w:rPr>
          <w:rFonts w:ascii="游ゴシック" w:eastAsia="游ゴシック" w:hAnsi="游ゴシック" w:cs="ＭＳ 明朝"/>
          <w:kern w:val="0"/>
          <w:sz w:val="20"/>
          <w:szCs w:val="20"/>
        </w:rPr>
      </w:pPr>
      <w:r w:rsidRPr="00F444A7">
        <w:rPr>
          <w:rFonts w:ascii="游ゴシック" w:eastAsia="游ゴシック" w:hAnsi="游ゴシック" w:cs="ＭＳ 明朝" w:hint="eastAsia"/>
          <w:kern w:val="0"/>
          <w:sz w:val="20"/>
          <w:szCs w:val="20"/>
        </w:rPr>
        <w:t>建設関連法規、建築の基礎知識、および事業収支シミュレーションに関する専門知識</w:t>
      </w:r>
    </w:p>
    <w:p w14:paraId="25F59588" w14:textId="16241655" w:rsidR="00F444A7" w:rsidRPr="00F444A7" w:rsidRDefault="00F444A7" w:rsidP="00F444A7">
      <w:pPr>
        <w:numPr>
          <w:ilvl w:val="1"/>
          <w:numId w:val="1"/>
        </w:numPr>
        <w:rPr>
          <w:rFonts w:ascii="游ゴシック" w:eastAsia="游ゴシック" w:hAnsi="游ゴシック" w:cs="ＭＳ 明朝" w:hint="eastAsia"/>
          <w:kern w:val="0"/>
          <w:sz w:val="20"/>
          <w:szCs w:val="20"/>
        </w:rPr>
      </w:pPr>
      <w:r w:rsidRPr="00F444A7">
        <w:rPr>
          <w:rFonts w:ascii="游ゴシック" w:eastAsia="游ゴシック" w:hAnsi="游ゴシック" w:cs="ＭＳ 明朝" w:hint="eastAsia"/>
          <w:kern w:val="0"/>
          <w:sz w:val="20"/>
          <w:szCs w:val="20"/>
        </w:rPr>
        <w:t>数億円～数十億円規模の請負契約交渉と入札案件対応経験</w:t>
      </w:r>
    </w:p>
    <w:p w14:paraId="3BD9DC92" w14:textId="27850AB2" w:rsidR="00C03492" w:rsidRPr="00C03492" w:rsidRDefault="00F444A7" w:rsidP="00F444A7">
      <w:pPr>
        <w:numPr>
          <w:ilvl w:val="1"/>
          <w:numId w:val="1"/>
        </w:numPr>
        <w:rPr>
          <w:rFonts w:ascii="游ゴシック" w:eastAsia="游ゴシック" w:hAnsi="游ゴシック" w:cs="ＭＳ 明朝"/>
          <w:b/>
          <w:bCs/>
          <w:kern w:val="0"/>
          <w:sz w:val="20"/>
          <w:szCs w:val="20"/>
        </w:rPr>
      </w:pPr>
      <w:r w:rsidRPr="00F444A7">
        <w:rPr>
          <w:rFonts w:ascii="游ゴシック" w:eastAsia="游ゴシック" w:hAnsi="游ゴシック" w:cs="ＭＳ 明朝" w:hint="eastAsia"/>
          <w:kern w:val="0"/>
          <w:sz w:val="20"/>
          <w:szCs w:val="20"/>
        </w:rPr>
        <w:t>顧客の経営課題（コスト、工期、リスク）に合わせた最適な建設スキーム選定能力</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14BB9C7E" w14:textId="39CACFC3" w:rsidR="00F444A7" w:rsidRPr="00F444A7" w:rsidRDefault="00F444A7" w:rsidP="00F444A7">
      <w:pPr>
        <w:numPr>
          <w:ilvl w:val="1"/>
          <w:numId w:val="2"/>
        </w:numPr>
        <w:rPr>
          <w:rFonts w:ascii="游ゴシック" w:eastAsia="游ゴシック" w:hAnsi="游ゴシック" w:cs="ＭＳ 明朝" w:hint="eastAsia"/>
          <w:kern w:val="0"/>
          <w:sz w:val="20"/>
          <w:szCs w:val="20"/>
        </w:rPr>
      </w:pPr>
      <w:r w:rsidRPr="00F444A7">
        <w:rPr>
          <w:rFonts w:ascii="游ゴシック" w:eastAsia="游ゴシック" w:hAnsi="游ゴシック" w:cs="ＭＳ 明朝" w:hint="eastAsia"/>
          <w:kern w:val="0"/>
          <w:sz w:val="20"/>
          <w:szCs w:val="20"/>
        </w:rPr>
        <w:t>宅地建物取引士</w:t>
      </w:r>
    </w:p>
    <w:p w14:paraId="7EC04691" w14:textId="34914109" w:rsidR="001B3AD7" w:rsidRDefault="00F444A7" w:rsidP="00F444A7">
      <w:pPr>
        <w:numPr>
          <w:ilvl w:val="1"/>
          <w:numId w:val="2"/>
        </w:numPr>
        <w:rPr>
          <w:rFonts w:ascii="游ゴシック" w:eastAsia="游ゴシック" w:hAnsi="游ゴシック" w:cs="ＭＳ 明朝"/>
          <w:kern w:val="0"/>
          <w:sz w:val="20"/>
          <w:szCs w:val="20"/>
        </w:rPr>
      </w:pPr>
      <w:r w:rsidRPr="00F444A7">
        <w:rPr>
          <w:rFonts w:ascii="游ゴシック" w:eastAsia="游ゴシック" w:hAnsi="游ゴシック" w:cs="ＭＳ 明朝" w:hint="eastAsia"/>
          <w:kern w:val="0"/>
          <w:sz w:val="20"/>
          <w:szCs w:val="20"/>
        </w:rPr>
        <w:lastRenderedPageBreak/>
        <w:t>一級建築士</w:t>
      </w:r>
    </w:p>
    <w:p w14:paraId="7E48542F" w14:textId="77777777" w:rsidR="001B3AD7" w:rsidRDefault="001B3AD7" w:rsidP="001B3AD7">
      <w:pPr>
        <w:numPr>
          <w:ilvl w:val="1"/>
          <w:numId w:val="2"/>
        </w:numPr>
        <w:rPr>
          <w:rFonts w:ascii="游ゴシック" w:eastAsia="游ゴシック" w:hAnsi="游ゴシック" w:cs="ＭＳ 明朝"/>
          <w:kern w:val="0"/>
          <w:sz w:val="20"/>
          <w:szCs w:val="20"/>
        </w:rPr>
      </w:pPr>
      <w:r w:rsidRPr="002F6E1B">
        <w:rPr>
          <w:rFonts w:ascii="游ゴシック" w:eastAsia="游ゴシック" w:hAnsi="游ゴシック" w:cs="ＭＳ 明朝" w:hint="eastAsia"/>
          <w:kern w:val="0"/>
          <w:sz w:val="20"/>
          <w:szCs w:val="20"/>
        </w:rPr>
        <w:t>普通自動車運転免許</w:t>
      </w:r>
    </w:p>
    <w:p w14:paraId="2312237C" w14:textId="5A45C414" w:rsidR="001B6EAF" w:rsidRDefault="001B6EAF">
      <w:pPr>
        <w:widowControl/>
        <w:jc w:val="left"/>
        <w:rPr>
          <w:rFonts w:ascii="游ゴシック" w:eastAsia="游ゴシック" w:hAnsi="游ゴシック" w:cs="ＭＳ 明朝"/>
          <w:kern w:val="0"/>
          <w:sz w:val="20"/>
          <w:szCs w:val="20"/>
        </w:rPr>
      </w:pP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t>自己</w:t>
      </w:r>
      <w:r w:rsidRPr="00842A2A">
        <w:rPr>
          <w:rFonts w:ascii="游ゴシック" w:eastAsia="游ゴシック" w:hAnsi="游ゴシック" w:cs="ＭＳ 明朝"/>
          <w:b/>
          <w:bCs/>
          <w:kern w:val="0"/>
          <w:sz w:val="20"/>
          <w:szCs w:val="20"/>
        </w:rPr>
        <w:t>PR</w:t>
      </w:r>
      <w:commentRangeEnd w:id="4"/>
      <w:r w:rsidR="00644D18">
        <w:rPr>
          <w:rStyle w:val="aa"/>
        </w:rPr>
        <w:commentReference w:id="4"/>
      </w:r>
    </w:p>
    <w:p w14:paraId="420179AC" w14:textId="603507DA" w:rsidR="000F69D5" w:rsidRDefault="00F444A7" w:rsidP="00DE3E50">
      <w:pPr>
        <w:ind w:left="420"/>
        <w:rPr>
          <w:rFonts w:ascii="游ゴシック" w:eastAsia="游ゴシック" w:hAnsi="游ゴシック" w:cs="ＭＳ 明朝"/>
          <w:kern w:val="0"/>
          <w:sz w:val="20"/>
          <w:szCs w:val="20"/>
        </w:rPr>
      </w:pPr>
      <w:r w:rsidRPr="00F444A7">
        <w:rPr>
          <w:rFonts w:ascii="游ゴシック" w:eastAsia="游ゴシック" w:hAnsi="游ゴシック" w:cs="ＭＳ 明朝" w:hint="eastAsia"/>
          <w:b/>
          <w:kern w:val="0"/>
          <w:sz w:val="20"/>
          <w:szCs w:val="20"/>
          <w:u w:val="single"/>
        </w:rPr>
        <w:t>困難なプロジェクトを完遂させる「責任感」と「統率力」</w:t>
      </w:r>
      <w:r w:rsidR="0010788E">
        <w:rPr>
          <w:rFonts w:ascii="游ゴシック" w:eastAsia="游ゴシック" w:hAnsi="游ゴシック" w:cs="ＭＳ 明朝"/>
          <w:b/>
          <w:kern w:val="0"/>
          <w:sz w:val="20"/>
          <w:szCs w:val="20"/>
          <w:u w:val="single"/>
        </w:rPr>
        <w:br/>
      </w:r>
      <w:r w:rsidRPr="00F444A7">
        <w:rPr>
          <w:rFonts w:ascii="游ゴシック" w:eastAsia="游ゴシック" w:hAnsi="游ゴシック" w:cs="ＭＳ 明朝" w:hint="eastAsia"/>
          <w:kern w:val="0"/>
          <w:sz w:val="20"/>
          <w:szCs w:val="20"/>
        </w:rPr>
        <w:t>ゼネコン営業の責務は、「契約を取ること」から「建物を無事に引き渡すこと」までの一貫した責任を負う点にあります。私の強みは、数年間にわたる複雑なプロジェクトを、納期と品質を両立させて完遂させる強い責任感と統率力です。顧客、設計事務所、現場監督、協力会社という多様な利害関係者に対し、常に顧客満足度という共通目標を明確に共有。現場で予期せぬトラブルが発生した際も、顧客と技術部門の間に入り、迅速かつ冷静に解決策を調整し、リスクを顕在化させる前に封じ込める危機管理能力を発揮してきました。このプロジェクト全体を見通す総合的なマネジメント能力は、貴社の事業遂行において大きな貢献ができると確信しています。</w:t>
      </w:r>
    </w:p>
    <w:p w14:paraId="55C46CB0" w14:textId="77777777" w:rsidR="00C03492" w:rsidRDefault="00C03492" w:rsidP="00DE3E50">
      <w:pPr>
        <w:ind w:left="420"/>
        <w:rPr>
          <w:rFonts w:ascii="游ゴシック" w:eastAsia="游ゴシック" w:hAnsi="游ゴシック" w:cs="ＭＳ 明朝"/>
          <w:kern w:val="0"/>
          <w:sz w:val="20"/>
          <w:szCs w:val="20"/>
        </w:rPr>
      </w:pPr>
    </w:p>
    <w:p w14:paraId="44708333" w14:textId="54B187C1" w:rsidR="00454015" w:rsidRDefault="00F444A7" w:rsidP="00454015">
      <w:pPr>
        <w:ind w:left="420" w:right="200"/>
        <w:jc w:val="left"/>
        <w:rPr>
          <w:rFonts w:ascii="游ゴシック" w:eastAsia="游ゴシック" w:hAnsi="游ゴシック" w:cs="ＭＳ 明朝"/>
          <w:kern w:val="0"/>
          <w:sz w:val="20"/>
          <w:szCs w:val="20"/>
        </w:rPr>
      </w:pPr>
      <w:r w:rsidRPr="00F444A7">
        <w:rPr>
          <w:rFonts w:ascii="游ゴシック" w:eastAsia="游ゴシック" w:hAnsi="游ゴシック" w:cs="ＭＳ 明朝" w:hint="eastAsia"/>
          <w:b/>
          <w:kern w:val="0"/>
          <w:sz w:val="20"/>
          <w:szCs w:val="20"/>
          <w:u w:val="single"/>
        </w:rPr>
        <w:t>「未来のリスク」を先読みする洞察力と信頼関係構築力</w:t>
      </w:r>
      <w:r w:rsidR="001B3AD7">
        <w:rPr>
          <w:rFonts w:ascii="游ゴシック" w:eastAsia="游ゴシック" w:hAnsi="游ゴシック" w:cs="ＭＳ 明朝"/>
          <w:b/>
          <w:kern w:val="0"/>
          <w:sz w:val="20"/>
          <w:szCs w:val="20"/>
          <w:u w:val="single"/>
        </w:rPr>
        <w:br/>
      </w:r>
      <w:r w:rsidRPr="00F444A7">
        <w:rPr>
          <w:rFonts w:ascii="游ゴシック" w:eastAsia="游ゴシック" w:hAnsi="游ゴシック" w:cs="ＭＳ 明朝" w:hint="eastAsia"/>
          <w:kern w:val="0"/>
          <w:sz w:val="20"/>
          <w:szCs w:val="20"/>
        </w:rPr>
        <w:t>高額な建設投資において、顧客は「将来の法改正や用途変更への対応」といった未来のリスクを最も懸念しています。私は、単なる現行の法規適合だけでなく、都市計画のトレンド、環境規制の将来予測といった洞察に基づき、「10年後も陳腐化しない建物」の提案を心がけてきました。この先読みの提案姿勢は、顧客の潜在的な不安を解消し、「この営業担当者は、我々の事業の未来を考えてくれている」という深い信頼関係に繋がりました。この結果、価格競争が激しいリピート案件においても、価格ではない信頼性を評価され、安定的に受注を獲得。長期的なパートナーとしての地位を確立しています。</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77777777"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77777777"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A3F41" w14:textId="77777777" w:rsidR="00C637B4" w:rsidRDefault="00C637B4" w:rsidP="00A840AC">
      <w:r>
        <w:separator/>
      </w:r>
    </w:p>
  </w:endnote>
  <w:endnote w:type="continuationSeparator" w:id="0">
    <w:p w14:paraId="0781A8E1" w14:textId="77777777" w:rsidR="00C637B4" w:rsidRDefault="00C637B4"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C9A9F" w14:textId="77777777" w:rsidR="00C637B4" w:rsidRDefault="00C637B4" w:rsidP="00A840AC">
      <w:r>
        <w:separator/>
      </w:r>
    </w:p>
  </w:footnote>
  <w:footnote w:type="continuationSeparator" w:id="0">
    <w:p w14:paraId="13E21AA7" w14:textId="77777777" w:rsidR="00C637B4" w:rsidRDefault="00C637B4"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04EF"/>
    <w:rsid w:val="00002EDC"/>
    <w:rsid w:val="000057A5"/>
    <w:rsid w:val="00013CBD"/>
    <w:rsid w:val="00016B27"/>
    <w:rsid w:val="00022F4A"/>
    <w:rsid w:val="00027919"/>
    <w:rsid w:val="00031189"/>
    <w:rsid w:val="000330D1"/>
    <w:rsid w:val="00037A89"/>
    <w:rsid w:val="00042045"/>
    <w:rsid w:val="00046612"/>
    <w:rsid w:val="00052AEC"/>
    <w:rsid w:val="00052B9B"/>
    <w:rsid w:val="00054838"/>
    <w:rsid w:val="000574E8"/>
    <w:rsid w:val="000601C2"/>
    <w:rsid w:val="000646A0"/>
    <w:rsid w:val="0006643D"/>
    <w:rsid w:val="000664B0"/>
    <w:rsid w:val="00066CEB"/>
    <w:rsid w:val="0006701D"/>
    <w:rsid w:val="00071491"/>
    <w:rsid w:val="000719B3"/>
    <w:rsid w:val="00072A1A"/>
    <w:rsid w:val="00073371"/>
    <w:rsid w:val="000738F3"/>
    <w:rsid w:val="0008315C"/>
    <w:rsid w:val="0008342F"/>
    <w:rsid w:val="00087245"/>
    <w:rsid w:val="00090E40"/>
    <w:rsid w:val="0009266D"/>
    <w:rsid w:val="000927E5"/>
    <w:rsid w:val="00097ED1"/>
    <w:rsid w:val="000A1A30"/>
    <w:rsid w:val="000A24D7"/>
    <w:rsid w:val="000B2A50"/>
    <w:rsid w:val="000C03FA"/>
    <w:rsid w:val="000C211C"/>
    <w:rsid w:val="000C619E"/>
    <w:rsid w:val="000C6DDF"/>
    <w:rsid w:val="000C7ADD"/>
    <w:rsid w:val="000D5B4B"/>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A13C7"/>
    <w:rsid w:val="001A6315"/>
    <w:rsid w:val="001A6727"/>
    <w:rsid w:val="001A6B05"/>
    <w:rsid w:val="001B258B"/>
    <w:rsid w:val="001B3AD7"/>
    <w:rsid w:val="001B6EAF"/>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724A7"/>
    <w:rsid w:val="0027336B"/>
    <w:rsid w:val="002756B5"/>
    <w:rsid w:val="002759B1"/>
    <w:rsid w:val="0028339C"/>
    <w:rsid w:val="00286A65"/>
    <w:rsid w:val="0028797E"/>
    <w:rsid w:val="00290B3D"/>
    <w:rsid w:val="00291BB2"/>
    <w:rsid w:val="002940AA"/>
    <w:rsid w:val="0029732B"/>
    <w:rsid w:val="002A187E"/>
    <w:rsid w:val="002B2FC7"/>
    <w:rsid w:val="002B3E06"/>
    <w:rsid w:val="002B6758"/>
    <w:rsid w:val="002C02ED"/>
    <w:rsid w:val="002C2180"/>
    <w:rsid w:val="002C5430"/>
    <w:rsid w:val="002D4222"/>
    <w:rsid w:val="002D49EB"/>
    <w:rsid w:val="002D639F"/>
    <w:rsid w:val="002D7814"/>
    <w:rsid w:val="002E0183"/>
    <w:rsid w:val="002E079C"/>
    <w:rsid w:val="002E185A"/>
    <w:rsid w:val="002E28A8"/>
    <w:rsid w:val="002E4CA7"/>
    <w:rsid w:val="002E4E59"/>
    <w:rsid w:val="002F4D96"/>
    <w:rsid w:val="002F61A7"/>
    <w:rsid w:val="002F6E1B"/>
    <w:rsid w:val="00304F78"/>
    <w:rsid w:val="0031373E"/>
    <w:rsid w:val="00316B6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6896"/>
    <w:rsid w:val="00397855"/>
    <w:rsid w:val="003A05B2"/>
    <w:rsid w:val="003A1B8B"/>
    <w:rsid w:val="003B2C21"/>
    <w:rsid w:val="003B4058"/>
    <w:rsid w:val="003C437C"/>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20E"/>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7FE"/>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63DE"/>
    <w:rsid w:val="005929FB"/>
    <w:rsid w:val="00594DC7"/>
    <w:rsid w:val="00596286"/>
    <w:rsid w:val="005973A2"/>
    <w:rsid w:val="005A3D97"/>
    <w:rsid w:val="005A55EA"/>
    <w:rsid w:val="005A5F58"/>
    <w:rsid w:val="005B17E4"/>
    <w:rsid w:val="005B328F"/>
    <w:rsid w:val="005B5021"/>
    <w:rsid w:val="005B6CAF"/>
    <w:rsid w:val="005B70A4"/>
    <w:rsid w:val="005C342A"/>
    <w:rsid w:val="005C3E7B"/>
    <w:rsid w:val="005C7B8E"/>
    <w:rsid w:val="005D181E"/>
    <w:rsid w:val="005D70FF"/>
    <w:rsid w:val="005E0974"/>
    <w:rsid w:val="005E1F3E"/>
    <w:rsid w:val="005E6E6E"/>
    <w:rsid w:val="005E71B5"/>
    <w:rsid w:val="005E7ADB"/>
    <w:rsid w:val="005F00C2"/>
    <w:rsid w:val="005F28A4"/>
    <w:rsid w:val="005F3857"/>
    <w:rsid w:val="005F51B1"/>
    <w:rsid w:val="005F616E"/>
    <w:rsid w:val="005F73F2"/>
    <w:rsid w:val="00602ED7"/>
    <w:rsid w:val="0060468C"/>
    <w:rsid w:val="00605368"/>
    <w:rsid w:val="00611253"/>
    <w:rsid w:val="0061584E"/>
    <w:rsid w:val="00615E13"/>
    <w:rsid w:val="00620344"/>
    <w:rsid w:val="00623E86"/>
    <w:rsid w:val="00626DE1"/>
    <w:rsid w:val="00630A4A"/>
    <w:rsid w:val="00631E6C"/>
    <w:rsid w:val="00633C12"/>
    <w:rsid w:val="0063550E"/>
    <w:rsid w:val="00636049"/>
    <w:rsid w:val="00640A72"/>
    <w:rsid w:val="006422B3"/>
    <w:rsid w:val="006442B9"/>
    <w:rsid w:val="00644D18"/>
    <w:rsid w:val="00646A65"/>
    <w:rsid w:val="00646DFD"/>
    <w:rsid w:val="0065495F"/>
    <w:rsid w:val="00657B8A"/>
    <w:rsid w:val="0066417F"/>
    <w:rsid w:val="006642DA"/>
    <w:rsid w:val="00664F9F"/>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6F7330"/>
    <w:rsid w:val="00704C56"/>
    <w:rsid w:val="00705508"/>
    <w:rsid w:val="00706B09"/>
    <w:rsid w:val="007110B3"/>
    <w:rsid w:val="00716622"/>
    <w:rsid w:val="0072038F"/>
    <w:rsid w:val="00720B43"/>
    <w:rsid w:val="00724731"/>
    <w:rsid w:val="00737E38"/>
    <w:rsid w:val="00740735"/>
    <w:rsid w:val="00755673"/>
    <w:rsid w:val="007607C4"/>
    <w:rsid w:val="00761550"/>
    <w:rsid w:val="00764723"/>
    <w:rsid w:val="00771DAD"/>
    <w:rsid w:val="00773EC6"/>
    <w:rsid w:val="007777B7"/>
    <w:rsid w:val="0078645F"/>
    <w:rsid w:val="00786592"/>
    <w:rsid w:val="00790CC8"/>
    <w:rsid w:val="00791291"/>
    <w:rsid w:val="0079198E"/>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8287B"/>
    <w:rsid w:val="008902DF"/>
    <w:rsid w:val="00890BE2"/>
    <w:rsid w:val="00891AF4"/>
    <w:rsid w:val="008973E1"/>
    <w:rsid w:val="008A1740"/>
    <w:rsid w:val="008A37FF"/>
    <w:rsid w:val="008A7A8D"/>
    <w:rsid w:val="008D7709"/>
    <w:rsid w:val="008E527F"/>
    <w:rsid w:val="008E548E"/>
    <w:rsid w:val="008E6EDF"/>
    <w:rsid w:val="008E7093"/>
    <w:rsid w:val="008F39A2"/>
    <w:rsid w:val="008F6283"/>
    <w:rsid w:val="00900F5C"/>
    <w:rsid w:val="00912CB0"/>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5C51"/>
    <w:rsid w:val="009B2521"/>
    <w:rsid w:val="009B4A01"/>
    <w:rsid w:val="009B5A05"/>
    <w:rsid w:val="009B7267"/>
    <w:rsid w:val="009B7A8D"/>
    <w:rsid w:val="009C1472"/>
    <w:rsid w:val="009C2BFF"/>
    <w:rsid w:val="009C48FA"/>
    <w:rsid w:val="009C4C16"/>
    <w:rsid w:val="009C5982"/>
    <w:rsid w:val="009D0C05"/>
    <w:rsid w:val="009D416B"/>
    <w:rsid w:val="009E39BF"/>
    <w:rsid w:val="009F2D08"/>
    <w:rsid w:val="009F4618"/>
    <w:rsid w:val="009F512A"/>
    <w:rsid w:val="009F5BB1"/>
    <w:rsid w:val="009F5C8F"/>
    <w:rsid w:val="00A0343C"/>
    <w:rsid w:val="00A038C6"/>
    <w:rsid w:val="00A135FF"/>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2175"/>
    <w:rsid w:val="00A62747"/>
    <w:rsid w:val="00A63913"/>
    <w:rsid w:val="00A63F2D"/>
    <w:rsid w:val="00A67150"/>
    <w:rsid w:val="00A67E11"/>
    <w:rsid w:val="00A71F2A"/>
    <w:rsid w:val="00A7302A"/>
    <w:rsid w:val="00A767A7"/>
    <w:rsid w:val="00A81D60"/>
    <w:rsid w:val="00A8365D"/>
    <w:rsid w:val="00A839D7"/>
    <w:rsid w:val="00A840AC"/>
    <w:rsid w:val="00A93DB8"/>
    <w:rsid w:val="00A93F81"/>
    <w:rsid w:val="00A94FEB"/>
    <w:rsid w:val="00AA3A06"/>
    <w:rsid w:val="00AA41C7"/>
    <w:rsid w:val="00AA47EE"/>
    <w:rsid w:val="00AB0FDC"/>
    <w:rsid w:val="00AB22CE"/>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2524D"/>
    <w:rsid w:val="00B26081"/>
    <w:rsid w:val="00B316D8"/>
    <w:rsid w:val="00B322A5"/>
    <w:rsid w:val="00B33439"/>
    <w:rsid w:val="00B341A2"/>
    <w:rsid w:val="00B342A8"/>
    <w:rsid w:val="00B3742C"/>
    <w:rsid w:val="00B37A5E"/>
    <w:rsid w:val="00B41FA6"/>
    <w:rsid w:val="00B44D2A"/>
    <w:rsid w:val="00B47A84"/>
    <w:rsid w:val="00B509C7"/>
    <w:rsid w:val="00B52030"/>
    <w:rsid w:val="00B54BB1"/>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7BF"/>
    <w:rsid w:val="00BB0A46"/>
    <w:rsid w:val="00BC2401"/>
    <w:rsid w:val="00BC2F6D"/>
    <w:rsid w:val="00BD0605"/>
    <w:rsid w:val="00BD1DF1"/>
    <w:rsid w:val="00BD54FE"/>
    <w:rsid w:val="00BD7FE0"/>
    <w:rsid w:val="00BE33DD"/>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37B4"/>
    <w:rsid w:val="00C64474"/>
    <w:rsid w:val="00C64E31"/>
    <w:rsid w:val="00C66364"/>
    <w:rsid w:val="00C7240E"/>
    <w:rsid w:val="00C7589D"/>
    <w:rsid w:val="00C76FFA"/>
    <w:rsid w:val="00C806B0"/>
    <w:rsid w:val="00C82AF1"/>
    <w:rsid w:val="00C82DE9"/>
    <w:rsid w:val="00C8638F"/>
    <w:rsid w:val="00C86CF3"/>
    <w:rsid w:val="00CA0DFE"/>
    <w:rsid w:val="00CA70F5"/>
    <w:rsid w:val="00CA7820"/>
    <w:rsid w:val="00CB54E2"/>
    <w:rsid w:val="00CC45D3"/>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75A81"/>
    <w:rsid w:val="00D81ED1"/>
    <w:rsid w:val="00D82962"/>
    <w:rsid w:val="00D8330F"/>
    <w:rsid w:val="00D91227"/>
    <w:rsid w:val="00D93E1B"/>
    <w:rsid w:val="00D940A9"/>
    <w:rsid w:val="00D96477"/>
    <w:rsid w:val="00DA192F"/>
    <w:rsid w:val="00DA73BE"/>
    <w:rsid w:val="00DA766C"/>
    <w:rsid w:val="00DB1189"/>
    <w:rsid w:val="00DB17C8"/>
    <w:rsid w:val="00DB7424"/>
    <w:rsid w:val="00DC250D"/>
    <w:rsid w:val="00DC2BCE"/>
    <w:rsid w:val="00DC3834"/>
    <w:rsid w:val="00DC5132"/>
    <w:rsid w:val="00DC53AA"/>
    <w:rsid w:val="00DC6356"/>
    <w:rsid w:val="00DD37CC"/>
    <w:rsid w:val="00DD3978"/>
    <w:rsid w:val="00DD4914"/>
    <w:rsid w:val="00DD687E"/>
    <w:rsid w:val="00DE04A9"/>
    <w:rsid w:val="00DE08DD"/>
    <w:rsid w:val="00DE3E50"/>
    <w:rsid w:val="00DE5208"/>
    <w:rsid w:val="00DE5779"/>
    <w:rsid w:val="00DE7CF4"/>
    <w:rsid w:val="00DF03E8"/>
    <w:rsid w:val="00DF0A0D"/>
    <w:rsid w:val="00DF0CF7"/>
    <w:rsid w:val="00DF479D"/>
    <w:rsid w:val="00DF61F9"/>
    <w:rsid w:val="00E015B7"/>
    <w:rsid w:val="00E03DF6"/>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0110"/>
    <w:rsid w:val="00E73AFF"/>
    <w:rsid w:val="00E73CCB"/>
    <w:rsid w:val="00E758BF"/>
    <w:rsid w:val="00E80519"/>
    <w:rsid w:val="00E91D70"/>
    <w:rsid w:val="00EA0638"/>
    <w:rsid w:val="00EA36F2"/>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D76C0"/>
    <w:rsid w:val="00EE25B7"/>
    <w:rsid w:val="00EE4042"/>
    <w:rsid w:val="00EE4B5F"/>
    <w:rsid w:val="00EE7A46"/>
    <w:rsid w:val="00F02466"/>
    <w:rsid w:val="00F027E3"/>
    <w:rsid w:val="00F11CC9"/>
    <w:rsid w:val="00F12975"/>
    <w:rsid w:val="00F134E8"/>
    <w:rsid w:val="00F13DCC"/>
    <w:rsid w:val="00F15F46"/>
    <w:rsid w:val="00F21927"/>
    <w:rsid w:val="00F221B9"/>
    <w:rsid w:val="00F221E6"/>
    <w:rsid w:val="00F225F6"/>
    <w:rsid w:val="00F22712"/>
    <w:rsid w:val="00F237E1"/>
    <w:rsid w:val="00F26136"/>
    <w:rsid w:val="00F27919"/>
    <w:rsid w:val="00F27C58"/>
    <w:rsid w:val="00F302DB"/>
    <w:rsid w:val="00F326A2"/>
    <w:rsid w:val="00F444A7"/>
    <w:rsid w:val="00F45EAC"/>
    <w:rsid w:val="00F52844"/>
    <w:rsid w:val="00F5538F"/>
    <w:rsid w:val="00F5631C"/>
    <w:rsid w:val="00F56FBC"/>
    <w:rsid w:val="00F607EB"/>
    <w:rsid w:val="00F617A9"/>
    <w:rsid w:val="00F627B7"/>
    <w:rsid w:val="00F65ECD"/>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D7077"/>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255333432">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487552049">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742072513">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370</Words>
  <Characters>2111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4</cp:revision>
  <cp:lastPrinted>2019-06-16T08:49:00Z</cp:lastPrinted>
  <dcterms:created xsi:type="dcterms:W3CDTF">2025-11-19T05:13:00Z</dcterms:created>
  <dcterms:modified xsi:type="dcterms:W3CDTF">2025-11-19T05:24:00Z</dcterms:modified>
</cp:coreProperties>
</file>