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123DCB2"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A62747">
        <w:rPr>
          <w:rFonts w:ascii="游ゴシック" w:eastAsia="游ゴシック" w:hAnsi="游ゴシック"/>
          <w:noProof/>
          <w:szCs w:val="21"/>
        </w:rPr>
        <w:t>2025年11月12日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6DD29961" w14:textId="3865365B" w:rsidR="00027919" w:rsidRPr="00027919" w:rsidRDefault="00027919" w:rsidP="00027919">
      <w:pPr>
        <w:rPr>
          <w:rFonts w:ascii="游ゴシック" w:eastAsia="游ゴシック" w:hAnsi="游ゴシック" w:cs="ＭＳ 明朝"/>
          <w:bCs/>
          <w:kern w:val="0"/>
          <w:szCs w:val="28"/>
        </w:rPr>
      </w:pPr>
      <w:r w:rsidRPr="00027919">
        <w:rPr>
          <w:rFonts w:ascii="游ゴシック" w:eastAsia="游ゴシック" w:hAnsi="游ゴシック" w:cs="ＭＳ 明朝" w:hint="eastAsia"/>
          <w:bCs/>
          <w:kern w:val="0"/>
          <w:szCs w:val="28"/>
        </w:rPr>
        <w:t>20●●年3月●●大学卒業後、同年4月より株式会社●●に入社し、一貫して投資用・事業用不動産開発の全プロセスを担当。具体的には、用地仕入、事業計画策定、開発マネジメント、出口戦略（販売・リーシング）を一気通貫で推進。</w:t>
      </w:r>
    </w:p>
    <w:p w14:paraId="07A59F0F" w14:textId="19018683" w:rsidR="00027919" w:rsidRDefault="00027919" w:rsidP="00027919">
      <w:pPr>
        <w:rPr>
          <w:rFonts w:ascii="游ゴシック" w:eastAsia="游ゴシック" w:hAnsi="游ゴシック" w:cs="ＭＳ 明朝"/>
          <w:bCs/>
          <w:kern w:val="0"/>
          <w:szCs w:val="28"/>
        </w:rPr>
      </w:pPr>
      <w:r w:rsidRPr="00027919">
        <w:rPr>
          <w:rFonts w:ascii="游ゴシック" w:eastAsia="游ゴシック" w:hAnsi="游ゴシック" w:cs="ＭＳ 明朝" w:hint="eastAsia"/>
          <w:bCs/>
          <w:kern w:val="0"/>
          <w:szCs w:val="28"/>
        </w:rPr>
        <w:t>4年間連続で目標利益を達成。特に、未利用地の有効活用提案に強みを持ち、地主や仲介業者とのリレーションを強化することで、競合他社が参入できない優良物件の仕入ルートを確立。また、市場分析に基づき、開発段階から出口（売却/賃貸）戦略を最適化することで、直近のプロジェクトで</w:t>
      </w:r>
      <w:r w:rsidR="00396896">
        <w:rPr>
          <w:rFonts w:ascii="游ゴシック" w:eastAsia="游ゴシック" w:hAnsi="游ゴシック" w:cs="ＭＳ 明朝" w:hint="eastAsia"/>
          <w:bCs/>
          <w:kern w:val="0"/>
          <w:szCs w:val="28"/>
        </w:rPr>
        <w:t>平均</w:t>
      </w:r>
      <w:r w:rsidRPr="00027919">
        <w:rPr>
          <w:rFonts w:ascii="游ゴシック" w:eastAsia="游ゴシック" w:hAnsi="游ゴシック" w:cs="ＭＳ 明朝" w:hint="eastAsia"/>
          <w:bCs/>
          <w:kern w:val="0"/>
          <w:szCs w:val="28"/>
        </w:rPr>
        <w:t>開発利益率20%を達成。事業の企画・推進からクロージングまで、全フェーズを統括できる総合プロデューサーとしての能力と、高いリスク感度に強みがあります。</w:t>
      </w:r>
    </w:p>
    <w:p w14:paraId="4A4F25EB" w14:textId="38CF66C0" w:rsidR="00F221B9" w:rsidRPr="00185585" w:rsidRDefault="00D81ED1" w:rsidP="00027919">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2E454627"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BE33DD" w:rsidRPr="00BE33DD">
              <w:rPr>
                <w:rFonts w:ascii="游ゴシック" w:eastAsia="游ゴシック" w:hAnsi="游ゴシック" w:cs="ＭＳ 明朝" w:hint="eastAsia"/>
                <w:kern w:val="0"/>
                <w:sz w:val="20"/>
              </w:rPr>
              <w:t>投資用マンション・オフィスビル等の開発、売買・賃貸仲介、プロパティマネジメント</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BE33DD">
              <w:rPr>
                <w:rFonts w:ascii="游ゴシック" w:eastAsia="游ゴシック" w:hAnsi="游ゴシック" w:cs="ＭＳ 明朝" w:hint="eastAsia"/>
                <w:kern w:val="0"/>
                <w:sz w:val="20"/>
              </w:rPr>
              <w:t>5</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BE33DD">
              <w:rPr>
                <w:rFonts w:ascii="游ゴシック" w:eastAsia="游ゴシック" w:hAnsi="游ゴシック" w:cs="ＭＳ 明朝" w:hint="eastAsia"/>
                <w:kern w:val="0"/>
                <w:sz w:val="20"/>
              </w:rPr>
              <w:t>70</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BE33DD">
              <w:rPr>
                <w:rFonts w:ascii="游ゴシック" w:eastAsia="游ゴシック" w:hAnsi="游ゴシック" w:cs="ＭＳ 明朝" w:hint="eastAsia"/>
                <w:kern w:val="0"/>
                <w:sz w:val="20"/>
              </w:rPr>
              <w:t>8</w:t>
            </w:r>
            <w:r w:rsidR="00FD7077">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54165575" w:rsidR="00CE74C9" w:rsidRPr="00AC23B4" w:rsidRDefault="00BE33DD" w:rsidP="00E015B7">
            <w:pPr>
              <w:autoSpaceDE w:val="0"/>
              <w:autoSpaceDN w:val="0"/>
              <w:adjustRightInd w:val="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開発事業部 / 開発・営業担当</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502045C6" w14:textId="0461EA0C" w:rsidR="00BE33DD" w:rsidRDefault="00BE33DD" w:rsidP="00E65FA0">
            <w:pPr>
              <w:autoSpaceDE w:val="0"/>
              <w:autoSpaceDN w:val="0"/>
              <w:adjustRightInd w:val="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用地仕入（新規開拓）と出口戦略（法人・富裕層への売却/リーシング）を一気通貫で担当</w:t>
            </w:r>
          </w:p>
          <w:p w14:paraId="76F0862E" w14:textId="43668C47"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0978D66B" w14:textId="0C1B4631" w:rsidR="00BE33DD" w:rsidRDefault="00BE33DD" w:rsidP="00E65FA0">
            <w:pPr>
              <w:autoSpaceDE w:val="0"/>
              <w:autoSpaceDN w:val="0"/>
              <w:adjustRightInd w:val="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仕入アプローチ（仲介業者、地主）：3～5件</w:t>
            </w:r>
            <w:r w:rsidR="00396896">
              <w:rPr>
                <w:rFonts w:ascii="游ゴシック" w:eastAsia="游ゴシック" w:hAnsi="游ゴシック" w:cs="ＭＳ 明朝" w:hint="eastAsia"/>
                <w:kern w:val="0"/>
                <w:sz w:val="20"/>
                <w:szCs w:val="20"/>
              </w:rPr>
              <w:t>、</w:t>
            </w:r>
            <w:r w:rsidRPr="00BE33DD">
              <w:rPr>
                <w:rFonts w:ascii="游ゴシック" w:eastAsia="游ゴシック" w:hAnsi="游ゴシック" w:cs="ＭＳ 明朝" w:hint="eastAsia"/>
                <w:kern w:val="0"/>
                <w:sz w:val="20"/>
                <w:szCs w:val="20"/>
              </w:rPr>
              <w:t>リーシング営業/販売促進活動：2～3件</w:t>
            </w:r>
          </w:p>
          <w:p w14:paraId="1E24EC1B" w14:textId="67FA5417"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6CCD49D0" w14:textId="687F5465" w:rsidR="002F61A7" w:rsidRPr="00BE33DD" w:rsidRDefault="00BE33DD" w:rsidP="00E65FA0">
            <w:pPr>
              <w:autoSpaceDE w:val="0"/>
              <w:autoSpaceDN w:val="0"/>
              <w:adjustRightInd w:val="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投資用マンション（1棟）、オフィスビル（小型）、商業施設（テナント誘致）など、年間平均2～3件を並行して担当</w:t>
            </w:r>
          </w:p>
          <w:p w14:paraId="74D9E522" w14:textId="297446CF"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4E46C821" w14:textId="77777777" w:rsidR="00BE33DD" w:rsidRDefault="00BE33DD" w:rsidP="00E65FA0">
            <w:pPr>
              <w:autoSpaceDE w:val="0"/>
              <w:autoSpaceDN w:val="0"/>
              <w:adjustRightInd w:val="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土地仕入額：数億円～数十億円、プロジェクト総事業費：数十億円</w:t>
            </w:r>
          </w:p>
          <w:p w14:paraId="168F68BD" w14:textId="02D8B28F"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06548855" w14:textId="139FB21C" w:rsidR="00BE33DD" w:rsidRPr="00BE33DD" w:rsidRDefault="00BE33DD" w:rsidP="00BE33DD">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b/>
                <w:bCs/>
                <w:kern w:val="0"/>
                <w:sz w:val="20"/>
                <w:szCs w:val="20"/>
              </w:rPr>
              <w:t>用地仕入・情報収集</w:t>
            </w:r>
            <w:r>
              <w:rPr>
                <w:rFonts w:ascii="游ゴシック" w:eastAsia="游ゴシック" w:hAnsi="游ゴシック" w:cs="ＭＳ 明朝"/>
                <w:b/>
                <w:bCs/>
                <w:kern w:val="0"/>
                <w:sz w:val="20"/>
                <w:szCs w:val="20"/>
              </w:rPr>
              <w:br/>
            </w:r>
            <w:r w:rsidRPr="00BE33DD">
              <w:rPr>
                <w:rFonts w:ascii="游ゴシック" w:eastAsia="游ゴシック" w:hAnsi="游ゴシック" w:cs="ＭＳ 明朝" w:hint="eastAsia"/>
                <w:kern w:val="0"/>
                <w:sz w:val="20"/>
                <w:szCs w:val="20"/>
              </w:rPr>
              <w:t>仲介業者、金融機関、地主などからの優良な仕入情報のソーシングと、独占的なルートの構築</w:t>
            </w:r>
          </w:p>
          <w:p w14:paraId="15AA4B1C" w14:textId="555F58E7" w:rsidR="00BE33DD" w:rsidRPr="00BE33DD" w:rsidRDefault="00BE33DD" w:rsidP="00BE33DD">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BE33DD">
              <w:rPr>
                <w:rFonts w:ascii="游ゴシック" w:eastAsia="游ゴシック" w:hAnsi="游ゴシック" w:cs="ＭＳ 明朝" w:hint="eastAsia"/>
                <w:b/>
                <w:bCs/>
                <w:kern w:val="0"/>
                <w:sz w:val="20"/>
                <w:szCs w:val="20"/>
              </w:rPr>
              <w:t>事業化検討・分析</w:t>
            </w:r>
            <w:r>
              <w:rPr>
                <w:rFonts w:ascii="游ゴシック" w:eastAsia="游ゴシック" w:hAnsi="游ゴシック" w:cs="ＭＳ 明朝"/>
                <w:b/>
                <w:bCs/>
                <w:kern w:val="0"/>
                <w:sz w:val="20"/>
                <w:szCs w:val="20"/>
              </w:rPr>
              <w:br/>
            </w:r>
            <w:r w:rsidRPr="00BE33DD">
              <w:rPr>
                <w:rFonts w:ascii="游ゴシック" w:eastAsia="游ゴシック" w:hAnsi="游ゴシック" w:cs="ＭＳ 明朝" w:hint="eastAsia"/>
                <w:kern w:val="0"/>
                <w:sz w:val="20"/>
                <w:szCs w:val="20"/>
              </w:rPr>
              <w:t>マーケット調査、法規制、収支シミュレーション、デューデリジェンス（DD）の実施</w:t>
            </w:r>
          </w:p>
          <w:p w14:paraId="23B6C1D7" w14:textId="0EA39D63" w:rsidR="00BE33DD" w:rsidRPr="00BE33DD" w:rsidRDefault="00BE33DD" w:rsidP="00BE33DD">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BE33DD">
              <w:rPr>
                <w:rFonts w:ascii="游ゴシック" w:eastAsia="游ゴシック" w:hAnsi="游ゴシック" w:cs="ＭＳ 明朝" w:hint="eastAsia"/>
                <w:b/>
                <w:bCs/>
                <w:kern w:val="0"/>
                <w:sz w:val="20"/>
                <w:szCs w:val="20"/>
              </w:rPr>
              <w:t>ファイナンス組成</w:t>
            </w:r>
            <w:r>
              <w:rPr>
                <w:rFonts w:ascii="游ゴシック" w:eastAsia="游ゴシック" w:hAnsi="游ゴシック" w:cs="ＭＳ 明朝"/>
                <w:b/>
                <w:bCs/>
                <w:kern w:val="0"/>
                <w:sz w:val="20"/>
                <w:szCs w:val="20"/>
              </w:rPr>
              <w:br/>
            </w:r>
            <w:r w:rsidRPr="00BE33DD">
              <w:rPr>
                <w:rFonts w:ascii="游ゴシック" w:eastAsia="游ゴシック" w:hAnsi="游ゴシック" w:cs="ＭＳ 明朝" w:hint="eastAsia"/>
                <w:kern w:val="0"/>
                <w:sz w:val="20"/>
                <w:szCs w:val="20"/>
              </w:rPr>
              <w:t>提携金融機関との融資交渉、LTV（借入比率）や金利条件の最適化</w:t>
            </w:r>
          </w:p>
          <w:p w14:paraId="1E7BA955" w14:textId="3F592EB4" w:rsidR="00BE33DD" w:rsidRPr="00BE33DD" w:rsidRDefault="00BE33DD" w:rsidP="00BE33DD">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b/>
                <w:bCs/>
                <w:kern w:val="0"/>
                <w:sz w:val="20"/>
                <w:szCs w:val="20"/>
              </w:rPr>
              <w:lastRenderedPageBreak/>
              <w:t>開発プロジェクトマネジメント</w:t>
            </w:r>
            <w:r>
              <w:rPr>
                <w:rFonts w:ascii="游ゴシック" w:eastAsia="游ゴシック" w:hAnsi="游ゴシック" w:cs="ＭＳ 明朝"/>
                <w:b/>
                <w:bCs/>
                <w:kern w:val="0"/>
                <w:sz w:val="20"/>
                <w:szCs w:val="20"/>
              </w:rPr>
              <w:br/>
            </w:r>
            <w:r w:rsidRPr="00BE33DD">
              <w:rPr>
                <w:rFonts w:ascii="游ゴシック" w:eastAsia="游ゴシック" w:hAnsi="游ゴシック" w:cs="ＭＳ 明朝" w:hint="eastAsia"/>
                <w:kern w:val="0"/>
                <w:sz w:val="20"/>
                <w:szCs w:val="20"/>
              </w:rPr>
              <w:t>設計事務所、建設会社、各種コンサルタントとの折衝・工程管理</w:t>
            </w:r>
          </w:p>
          <w:p w14:paraId="0FD427B2" w14:textId="533CF281" w:rsidR="00BE33DD" w:rsidRPr="00BE33DD" w:rsidRDefault="00BE33DD" w:rsidP="00BE33DD">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BE33DD">
              <w:rPr>
                <w:rFonts w:ascii="游ゴシック" w:eastAsia="游ゴシック" w:hAnsi="游ゴシック" w:cs="ＭＳ 明朝" w:hint="eastAsia"/>
                <w:b/>
                <w:bCs/>
                <w:kern w:val="0"/>
                <w:sz w:val="20"/>
                <w:szCs w:val="20"/>
              </w:rPr>
              <w:t>出口戦略の実行</w:t>
            </w:r>
            <w:r>
              <w:rPr>
                <w:rFonts w:ascii="游ゴシック" w:eastAsia="游ゴシック" w:hAnsi="游ゴシック" w:cs="ＭＳ 明朝"/>
                <w:b/>
                <w:bCs/>
                <w:kern w:val="0"/>
                <w:sz w:val="20"/>
                <w:szCs w:val="20"/>
              </w:rPr>
              <w:br/>
            </w:r>
            <w:r w:rsidRPr="00BE33DD">
              <w:rPr>
                <w:rFonts w:ascii="游ゴシック" w:eastAsia="游ゴシック" w:hAnsi="游ゴシック" w:cs="ＭＳ 明朝" w:hint="eastAsia"/>
                <w:kern w:val="0"/>
                <w:sz w:val="20"/>
                <w:szCs w:val="20"/>
              </w:rPr>
              <w:t>投資家（法人・富裕層）への物件売却、またはテナント企業へのリーシング（賃貸仲介）営業</w:t>
            </w:r>
          </w:p>
          <w:p w14:paraId="6384329E" w14:textId="409CBDB9" w:rsidR="00BB07BF" w:rsidRPr="00BB07BF" w:rsidRDefault="00BE33DD" w:rsidP="00BE33DD">
            <w:pPr>
              <w:numPr>
                <w:ilvl w:val="0"/>
                <w:numId w:val="11"/>
              </w:numPr>
              <w:autoSpaceDE w:val="0"/>
              <w:autoSpaceDN w:val="0"/>
              <w:adjustRightInd w:val="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b/>
                <w:bCs/>
                <w:kern w:val="0"/>
                <w:sz w:val="20"/>
                <w:szCs w:val="20"/>
              </w:rPr>
              <w:t>契約実務</w:t>
            </w:r>
            <w:r>
              <w:rPr>
                <w:rFonts w:ascii="游ゴシック" w:eastAsia="游ゴシック" w:hAnsi="游ゴシック" w:cs="ＭＳ 明朝"/>
                <w:b/>
                <w:bCs/>
                <w:kern w:val="0"/>
                <w:sz w:val="20"/>
                <w:szCs w:val="20"/>
              </w:rPr>
              <w:br/>
            </w:r>
            <w:r w:rsidRPr="00BE33DD">
              <w:rPr>
                <w:rFonts w:ascii="游ゴシック" w:eastAsia="游ゴシック" w:hAnsi="游ゴシック" w:cs="ＭＳ 明朝" w:hint="eastAsia"/>
                <w:kern w:val="0"/>
                <w:sz w:val="20"/>
                <w:szCs w:val="20"/>
              </w:rPr>
              <w:t>不動産売買契約、賃貸借契約、重要事項説明の実行</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5C17E83D" w:rsidR="00BB07BF" w:rsidRPr="00BB07BF" w:rsidRDefault="00BE33DD" w:rsidP="00FD7077">
                  <w:pPr>
                    <w:autoSpaceDE w:val="0"/>
                    <w:autoSpaceDN w:val="0"/>
                    <w:adjustRightInd w:val="0"/>
                    <w:jc w:val="center"/>
                    <w:rPr>
                      <w:rFonts w:ascii="游ゴシック" w:eastAsia="游ゴシック" w:hAnsi="游ゴシック" w:cs="ＭＳ 明朝" w:hint="eastAsia"/>
                      <w:b/>
                      <w:bCs/>
                      <w:kern w:val="0"/>
                      <w:sz w:val="18"/>
                      <w:szCs w:val="18"/>
                    </w:rPr>
                  </w:pPr>
                  <w:r>
                    <w:rPr>
                      <w:rFonts w:ascii="游ゴシック" w:eastAsia="游ゴシック" w:hAnsi="游ゴシック" w:cs="ＭＳ 明朝" w:hint="eastAsia"/>
                      <w:b/>
                      <w:bCs/>
                      <w:kern w:val="0"/>
                      <w:sz w:val="18"/>
                      <w:szCs w:val="18"/>
                    </w:rPr>
                    <w:t>新規開発PJ数</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737F3A5F"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BE33DD">
                    <w:rPr>
                      <w:rFonts w:ascii="游ゴシック" w:eastAsia="游ゴシック" w:hAnsi="游ゴシック" w:cs="ＭＳ 明朝" w:hint="eastAsia"/>
                      <w:b/>
                      <w:bCs/>
                      <w:kern w:val="0"/>
                      <w:sz w:val="18"/>
                      <w:szCs w:val="18"/>
                    </w:rPr>
                    <w:t>利益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62B9DBA9" w:rsidR="000A24D7" w:rsidRDefault="00F26136" w:rsidP="00BE33DD">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平均</w:t>
                  </w:r>
                  <w:r w:rsidR="00BE33DD">
                    <w:rPr>
                      <w:rFonts w:ascii="游ゴシック" w:eastAsia="游ゴシック" w:hAnsi="游ゴシック" w:cs="ＭＳ 明朝" w:hint="eastAsia"/>
                      <w:b/>
                      <w:bCs/>
                      <w:kern w:val="0"/>
                      <w:sz w:val="18"/>
                      <w:szCs w:val="18"/>
                    </w:rPr>
                    <w:t>開発利益</w:t>
                  </w:r>
                  <w:r w:rsidRPr="00F26136">
                    <w:rPr>
                      <w:rFonts w:ascii="游ゴシック" w:eastAsia="游ゴシック" w:hAnsi="游ゴシック" w:cs="ＭＳ 明朝" w:hint="eastAsia"/>
                      <w:b/>
                      <w:bCs/>
                      <w:kern w:val="0"/>
                      <w:sz w:val="18"/>
                      <w:szCs w:val="18"/>
                    </w:rPr>
                    <w:t>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5A039650" w14:textId="41F95B0D" w:rsidR="00FD7077" w:rsidRPr="00802651" w:rsidRDefault="00BE33DD" w:rsidP="00FD7077">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2棟</w:t>
                  </w:r>
                </w:p>
              </w:tc>
              <w:tc>
                <w:tcPr>
                  <w:tcW w:w="2126" w:type="dxa"/>
                  <w:vAlign w:val="center"/>
                </w:tcPr>
                <w:p w14:paraId="56AA581F" w14:textId="6B504B59"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1</w:t>
                  </w:r>
                  <w:r w:rsidR="00BE33DD">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0038E07" w14:textId="26291952" w:rsidR="000A24D7" w:rsidRPr="00802651" w:rsidRDefault="00BE33DD"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16</w:t>
                  </w:r>
                  <w:r w:rsidR="0010788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34956FFD" w14:textId="6774D2DB" w:rsidR="000A24D7" w:rsidRPr="00802651" w:rsidRDefault="00BE33DD"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3棟</w:t>
                  </w:r>
                </w:p>
              </w:tc>
              <w:tc>
                <w:tcPr>
                  <w:tcW w:w="2126" w:type="dxa"/>
                  <w:vAlign w:val="center"/>
                </w:tcPr>
                <w:p w14:paraId="63F6092F" w14:textId="63678742"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2</w:t>
                  </w:r>
                  <w:r w:rsidR="00623E86">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70CB4CD4" w14:textId="091F1A91"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BE33DD">
                    <w:rPr>
                      <w:rFonts w:ascii="游ゴシック" w:eastAsia="游ゴシック" w:hAnsi="游ゴシック" w:cs="ＭＳ 明朝" w:hint="eastAsia"/>
                      <w:bCs/>
                      <w:kern w:val="0"/>
                      <w:sz w:val="18"/>
                      <w:szCs w:val="18"/>
                    </w:rPr>
                    <w:t>8</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2716B6D7" w14:textId="4270BCE3" w:rsidR="000A24D7" w:rsidRPr="00802651" w:rsidRDefault="00BE33DD"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3棟</w:t>
                  </w:r>
                </w:p>
              </w:tc>
              <w:tc>
                <w:tcPr>
                  <w:tcW w:w="2126" w:type="dxa"/>
                  <w:vAlign w:val="center"/>
                </w:tcPr>
                <w:p w14:paraId="2D7124C8" w14:textId="240F91CB"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3</w:t>
                  </w:r>
                  <w:r w:rsidR="00BE33DD">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1843" w:type="dxa"/>
                  <w:vAlign w:val="center"/>
                </w:tcPr>
                <w:p w14:paraId="689CDBDA" w14:textId="2D711630"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BE33DD">
                    <w:rPr>
                      <w:rFonts w:ascii="游ゴシック" w:eastAsia="游ゴシック" w:hAnsi="游ゴシック" w:cs="ＭＳ 明朝" w:hint="eastAsia"/>
                      <w:bCs/>
                      <w:kern w:val="0"/>
                      <w:sz w:val="18"/>
                      <w:szCs w:val="18"/>
                    </w:rPr>
                    <w:t>9</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73521EFB" w14:textId="474377DC" w:rsidR="000A24D7" w:rsidRPr="00802651" w:rsidRDefault="00BE33DD"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4棟</w:t>
                  </w:r>
                </w:p>
              </w:tc>
              <w:tc>
                <w:tcPr>
                  <w:tcW w:w="2126" w:type="dxa"/>
                  <w:vAlign w:val="center"/>
                </w:tcPr>
                <w:p w14:paraId="307B7FDE" w14:textId="6ECD215D"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4</w:t>
                  </w:r>
                  <w:r w:rsidR="00BE33DD">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125734F6" w:rsidR="000A24D7" w:rsidRPr="00802651" w:rsidRDefault="00BE33DD"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20</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3162A272" w:rsidR="00A94FEB" w:rsidRPr="000F69D5" w:rsidRDefault="00BE33DD" w:rsidP="00DA766C">
            <w:pPr>
              <w:ind w:left="200" w:hangingChars="100" w:hanging="200"/>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b/>
                <w:kern w:val="0"/>
                <w:sz w:val="20"/>
                <w:szCs w:val="20"/>
                <w:u w:val="single"/>
              </w:rPr>
              <w:t>事業の成否を分ける「仕入戦略」と「出口戦略」の最適化</w:t>
            </w:r>
            <w:r w:rsidR="0010788E">
              <w:rPr>
                <w:rFonts w:ascii="游ゴシック" w:eastAsia="游ゴシック" w:hAnsi="游ゴシック" w:cs="ＭＳ 明朝"/>
                <w:kern w:val="0"/>
                <w:sz w:val="20"/>
                <w:szCs w:val="20"/>
              </w:rPr>
              <w:br/>
            </w:r>
            <w:r w:rsidRPr="00BE33DD">
              <w:rPr>
                <w:rFonts w:ascii="游ゴシック" w:eastAsia="游ゴシック" w:hAnsi="游ゴシック" w:cs="ＭＳ 明朝" w:hint="eastAsia"/>
                <w:kern w:val="0"/>
                <w:sz w:val="20"/>
                <w:szCs w:val="20"/>
              </w:rPr>
              <w:t>ディベロップメント事業における課題は、仕入競争の激化による用地価格の高騰と、市場の変化に対応した柔軟な出口戦略の難しさでした。そこで、「早期情報獲得ルートの構築」と「開発企画の差別化」に注力。具体的には、既存の仲介ネットワークに加え、地元の税理士・弁護士事務所との提携を推進し、潜在的な売却意向を持つ地主情報を競合より早く入手する仕組みを確立しました。また、開発段階から販売ターゲットに合わせた「テナント誘致力に優れた企画」を設計。この結果、優良用地を適正価格で仕入れることに成功し、全プロジェクトで目標を上回る平均開発利益率</w:t>
            </w:r>
            <w:r w:rsidR="00396896">
              <w:rPr>
                <w:rFonts w:ascii="游ゴシック" w:eastAsia="游ゴシック" w:hAnsi="游ゴシック" w:cs="ＭＳ 明朝" w:hint="eastAsia"/>
                <w:kern w:val="0"/>
                <w:sz w:val="20"/>
                <w:szCs w:val="20"/>
              </w:rPr>
              <w:t>を</w:t>
            </w:r>
            <w:r w:rsidRPr="00BE33DD">
              <w:rPr>
                <w:rFonts w:ascii="游ゴシック" w:eastAsia="游ゴシック" w:hAnsi="游ゴシック" w:cs="ＭＳ 明朝" w:hint="eastAsia"/>
                <w:kern w:val="0"/>
                <w:sz w:val="20"/>
                <w:szCs w:val="20"/>
              </w:rPr>
              <w:t>達成。事業リスクの低減と収益最大化に貢献しました。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6D8AB318" w14:textId="5FC4E927"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財務・収支分析：Microsoft Excel (複雑な収支・CF分析モデル構築)</w:t>
      </w:r>
    </w:p>
    <w:p w14:paraId="5C678BF6" w14:textId="203156EF"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情報収集：R.E.データ（登記情報・公図）、各種GIS、市場調査レポート</w:t>
      </w:r>
    </w:p>
    <w:p w14:paraId="10816935" w14:textId="1FE0D988"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顧客管理：Salesforce, 社内CRM（仕入・売却・リーシング案件進捗管理）</w:t>
      </w:r>
    </w:p>
    <w:p w14:paraId="562E8945" w14:textId="1005ED8F" w:rsidR="00DE3E50" w:rsidRPr="00F26136" w:rsidRDefault="00BE33DD" w:rsidP="00BE33DD">
      <w:pPr>
        <w:numPr>
          <w:ilvl w:val="1"/>
          <w:numId w:val="1"/>
        </w:numPr>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設計・法務：CADビューア、法規制データベース</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6627BC9E" w14:textId="0A566638"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用地仕入（ソーシング、DD）から販売・リーシングまでの一気通貫の事業推進能力</w:t>
      </w:r>
    </w:p>
    <w:p w14:paraId="33D0AC69" w14:textId="56BB0262"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不動産鑑定、税務、建築法規に関する高度な専門知識とリスクマネジメント能力</w:t>
      </w:r>
    </w:p>
    <w:p w14:paraId="40C2CD8B" w14:textId="075A839B"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金融機関との融資交渉（プロジェクトファイナンス）および資金調達の実行力</w:t>
      </w:r>
    </w:p>
    <w:p w14:paraId="13508199" w14:textId="3BD65E97" w:rsidR="00BE33DD" w:rsidRPr="00BE33DD" w:rsidRDefault="00BE33DD" w:rsidP="00BE33DD">
      <w:pPr>
        <w:numPr>
          <w:ilvl w:val="1"/>
          <w:numId w:val="1"/>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多様なステークホルダー（設計士、施工会社、行政、顧客）を統括するプロジェクトマネジメントスキル</w:t>
      </w:r>
    </w:p>
    <w:p w14:paraId="3BD9DC92" w14:textId="12888CD2" w:rsidR="00C03492" w:rsidRPr="00C03492" w:rsidRDefault="00BE33DD" w:rsidP="00BE33DD">
      <w:pPr>
        <w:numPr>
          <w:ilvl w:val="1"/>
          <w:numId w:val="1"/>
        </w:numPr>
        <w:rPr>
          <w:rFonts w:ascii="游ゴシック" w:eastAsia="游ゴシック" w:hAnsi="游ゴシック" w:cs="ＭＳ 明朝"/>
          <w:b/>
          <w:bCs/>
          <w:kern w:val="0"/>
          <w:sz w:val="20"/>
          <w:szCs w:val="20"/>
        </w:rPr>
      </w:pPr>
      <w:r w:rsidRPr="00BE33DD">
        <w:rPr>
          <w:rFonts w:ascii="游ゴシック" w:eastAsia="游ゴシック" w:hAnsi="游ゴシック" w:cs="ＭＳ 明朝" w:hint="eastAsia"/>
          <w:kern w:val="0"/>
          <w:sz w:val="20"/>
          <w:szCs w:val="20"/>
        </w:rPr>
        <w:t>経営層・富裕層に対する投資ロジックに基づいた提案・クロージング能力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0BDB6C28" w14:textId="60B992CF" w:rsidR="00BE33DD" w:rsidRPr="00BE33DD" w:rsidRDefault="00BE33DD" w:rsidP="00BE33DD">
      <w:pPr>
        <w:numPr>
          <w:ilvl w:val="1"/>
          <w:numId w:val="2"/>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宅地建物取引士（宅建士）</w:t>
      </w:r>
    </w:p>
    <w:p w14:paraId="18789DB6" w14:textId="03673346" w:rsidR="00BE33DD" w:rsidRPr="00BE33DD" w:rsidRDefault="00BE33DD" w:rsidP="00BE33DD">
      <w:pPr>
        <w:numPr>
          <w:ilvl w:val="1"/>
          <w:numId w:val="2"/>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t>不動産鑑定士（短答式合格、または一部科目合格）</w:t>
      </w:r>
    </w:p>
    <w:p w14:paraId="5168A2C8" w14:textId="35C1E279" w:rsidR="00BE33DD" w:rsidRPr="00BE33DD" w:rsidRDefault="00BE33DD" w:rsidP="00BE33DD">
      <w:pPr>
        <w:numPr>
          <w:ilvl w:val="1"/>
          <w:numId w:val="2"/>
        </w:numPr>
        <w:rPr>
          <w:rFonts w:ascii="游ゴシック" w:eastAsia="游ゴシック" w:hAnsi="游ゴシック" w:cs="ＭＳ 明朝" w:hint="eastAsia"/>
          <w:kern w:val="0"/>
          <w:sz w:val="20"/>
          <w:szCs w:val="20"/>
        </w:rPr>
      </w:pPr>
      <w:r w:rsidRPr="00BE33DD">
        <w:rPr>
          <w:rFonts w:ascii="游ゴシック" w:eastAsia="游ゴシック" w:hAnsi="游ゴシック" w:cs="ＭＳ 明朝" w:hint="eastAsia"/>
          <w:kern w:val="0"/>
          <w:sz w:val="20"/>
          <w:szCs w:val="20"/>
        </w:rPr>
        <w:lastRenderedPageBreak/>
        <w:t>FP技能士2級</w:t>
      </w:r>
    </w:p>
    <w:p w14:paraId="308E35A8" w14:textId="3639AD8C" w:rsidR="0006643D" w:rsidRDefault="00BE33DD" w:rsidP="00BE33DD">
      <w:pPr>
        <w:numPr>
          <w:ilvl w:val="1"/>
          <w:numId w:val="2"/>
        </w:numPr>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694E2190" w:rsidR="000F69D5" w:rsidRDefault="00BE33DD" w:rsidP="00DE3E50">
      <w:pPr>
        <w:ind w:left="420"/>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b/>
          <w:kern w:val="0"/>
          <w:sz w:val="20"/>
          <w:szCs w:val="20"/>
          <w:u w:val="single"/>
        </w:rPr>
        <w:t>「事業をゼロから生み出す」オーナーシップと実行力</w:t>
      </w:r>
      <w:r w:rsidR="0010788E">
        <w:rPr>
          <w:rFonts w:ascii="游ゴシック" w:eastAsia="游ゴシック" w:hAnsi="游ゴシック" w:cs="ＭＳ 明朝"/>
          <w:b/>
          <w:kern w:val="0"/>
          <w:sz w:val="20"/>
          <w:szCs w:val="20"/>
          <w:u w:val="single"/>
        </w:rPr>
        <w:br/>
      </w:r>
      <w:r w:rsidRPr="00BE33DD">
        <w:rPr>
          <w:rFonts w:ascii="游ゴシック" w:eastAsia="游ゴシック" w:hAnsi="游ゴシック" w:cs="ＭＳ 明朝" w:hint="eastAsia"/>
          <w:kern w:val="0"/>
          <w:sz w:val="20"/>
          <w:szCs w:val="20"/>
        </w:rPr>
        <w:t>私は、常に「自分が事業の責任者である」というオーナーシップを持ち、企画段階から出口までを自ら作り上げることにこだわりを持ってきました。特に用地仕入においては、単に情報を待つだけでなく、潜在的な課題を抱える未利用地を自ら発掘し、地主の相続問題や税務課題まで踏み込んで解決策を提示することで、事業の種を生み出してきました。また、開発が始まってからも、設計変更によるコスト増、工期の遅延リスクなど、予期せぬ問題に直面することがありますが、関係者間の利害を調整し、事業の成功を最優先に粘り強く解決に導く実行力を発揮。この「事業全体へのコミットメント」こそが、私の最大の強みで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62F14928" w14:textId="012B670B" w:rsidR="000004EF" w:rsidRDefault="00BE33DD" w:rsidP="00454015">
      <w:pPr>
        <w:ind w:left="420" w:right="200"/>
        <w:jc w:val="left"/>
        <w:rPr>
          <w:rFonts w:ascii="游ゴシック" w:eastAsia="游ゴシック" w:hAnsi="游ゴシック" w:cs="ＭＳ 明朝"/>
          <w:b/>
          <w:kern w:val="0"/>
          <w:sz w:val="20"/>
          <w:szCs w:val="20"/>
          <w:u w:val="single"/>
        </w:rPr>
      </w:pPr>
      <w:r w:rsidRPr="00BE33DD">
        <w:rPr>
          <w:rFonts w:ascii="游ゴシック" w:eastAsia="游ゴシック" w:hAnsi="游ゴシック" w:cs="ＭＳ 明朝" w:hint="eastAsia"/>
          <w:b/>
          <w:kern w:val="0"/>
          <w:sz w:val="20"/>
          <w:szCs w:val="20"/>
          <w:u w:val="single"/>
        </w:rPr>
        <w:t>「定量的な分析」に基づくリスクヘッジと意思決定能力</w:t>
      </w:r>
    </w:p>
    <w:p w14:paraId="44708333" w14:textId="3A84D8F0" w:rsidR="00454015" w:rsidRDefault="00BE33DD" w:rsidP="00454015">
      <w:pPr>
        <w:ind w:left="420" w:right="200"/>
        <w:jc w:val="left"/>
        <w:rPr>
          <w:rFonts w:ascii="游ゴシック" w:eastAsia="游ゴシック" w:hAnsi="游ゴシック" w:cs="ＭＳ 明朝"/>
          <w:kern w:val="0"/>
          <w:sz w:val="20"/>
          <w:szCs w:val="20"/>
        </w:rPr>
      </w:pPr>
      <w:r w:rsidRPr="00BE33DD">
        <w:rPr>
          <w:rFonts w:ascii="游ゴシック" w:eastAsia="游ゴシック" w:hAnsi="游ゴシック" w:cs="ＭＳ 明朝" w:hint="eastAsia"/>
          <w:kern w:val="0"/>
          <w:sz w:val="20"/>
          <w:szCs w:val="20"/>
        </w:rPr>
        <w:t>不動産開発における高額な意思決定においては、勘や経験に頼らず、徹底した定量分析を行うことを信条としています。仕入段階では、様々な市場変動シナリオ（賃料下落、金利上昇など）を盛り込んだ詳細な収支モデルをExcelで構築し、潜在的なリスクとリターンを明確に可視化。このデータに基づき、「仕入価格の上限」や「事業中断のライン」を明確に設定し、客観的な意思決定を支えてきました。このリスクを織り込んだロジカルな思考力は、複雑な状況下でも冷静かつ迅速な判断を可能にし、安定した高利益率の達成に直結しました。この能力は、貴社の多岐にわたる事業投資においても必ず貢献できると確信し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A926" w14:textId="77777777" w:rsidR="00524542" w:rsidRDefault="00524542" w:rsidP="00A840AC">
      <w:r>
        <w:separator/>
      </w:r>
    </w:p>
  </w:endnote>
  <w:endnote w:type="continuationSeparator" w:id="0">
    <w:p w14:paraId="65FCB670" w14:textId="77777777" w:rsidR="00524542" w:rsidRDefault="00524542"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176A" w14:textId="77777777" w:rsidR="00524542" w:rsidRDefault="00524542" w:rsidP="00A840AC">
      <w:r>
        <w:separator/>
      </w:r>
    </w:p>
  </w:footnote>
  <w:footnote w:type="continuationSeparator" w:id="0">
    <w:p w14:paraId="540F8B39" w14:textId="77777777" w:rsidR="00524542" w:rsidRDefault="00524542"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4838"/>
    <w:rsid w:val="000574E8"/>
    <w:rsid w:val="000601C2"/>
    <w:rsid w:val="000646A0"/>
    <w:rsid w:val="0006643D"/>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24542"/>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376</Words>
  <Characters>2145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5</cp:revision>
  <cp:lastPrinted>2019-06-16T08:49:00Z</cp:lastPrinted>
  <dcterms:created xsi:type="dcterms:W3CDTF">2025-11-12T06:37:00Z</dcterms:created>
  <dcterms:modified xsi:type="dcterms:W3CDTF">2025-11-12T07:05:00Z</dcterms:modified>
</cp:coreProperties>
</file>